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5528" w:type="dxa"/>
        <w:jc w:val="left"/>
        <w:tblInd w:w="4219" w:type="dxa"/>
        <w:tblCellMar>
          <w:top w:w="0" w:type="dxa"/>
          <w:left w:w="108" w:type="dxa"/>
          <w:bottom w:w="0" w:type="dxa"/>
          <w:right w:w="108" w:type="dxa"/>
        </w:tblCellMar>
        <w:tblLook w:firstRow="1" w:noVBand="1" w:lastRow="0" w:firstColumn="1" w:lastColumn="0" w:noHBand="0" w:val="04a0"/>
      </w:tblPr>
      <w:tblGrid>
        <w:gridCol w:w="5528"/>
      </w:tblGrid>
      <w:tr>
        <w:trPr/>
        <w:tc>
          <w:tcPr>
            <w:tcW w:w="5528" w:type="dxa"/>
            <w:tcBorders/>
            <w:shd w:color="auto" w:fill="auto" w:val="clear"/>
          </w:tcPr>
          <w:p>
            <w:pPr>
              <w:pStyle w:val="Normal"/>
              <w:spacing w:lineRule="auto" w:line="240" w:before="0" w:after="0"/>
              <w:ind w:right="317" w:hanging="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ЗАТВЕРДЖЕНО</w:t>
            </w:r>
          </w:p>
          <w:p>
            <w:pPr>
              <w:pStyle w:val="Normal"/>
              <w:spacing w:lineRule="auto" w:line="240" w:before="0" w:after="0"/>
              <w:ind w:right="317" w:hanging="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Рішення  Решетилівської  міської ради восьмого скликання</w:t>
            </w:r>
          </w:p>
          <w:p>
            <w:pPr>
              <w:pStyle w:val="Normal"/>
              <w:spacing w:lineRule="auto" w:line="240" w:before="0" w:after="0"/>
              <w:ind w:right="317" w:hanging="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31 серпня 2021 року № </w:t>
            </w:r>
            <w:r>
              <w:rPr>
                <w:rFonts w:eastAsia="Times New Roman" w:cs="Times New Roman" w:ascii="Times New Roman" w:hAnsi="Times New Roman"/>
                <w:sz w:val="28"/>
                <w:szCs w:val="28"/>
                <w:lang w:val="uk-UA" w:eastAsia="ru-RU"/>
              </w:rPr>
              <w:t>624</w:t>
            </w:r>
            <w:r>
              <w:rPr>
                <w:rFonts w:eastAsia="Times New Roman" w:cs="Times New Roman" w:ascii="Times New Roman" w:hAnsi="Times New Roman"/>
                <w:sz w:val="28"/>
                <w:szCs w:val="28"/>
                <w:lang w:val="uk-UA" w:eastAsia="ru-RU"/>
              </w:rPr>
              <w:t>-11-VІІІ</w:t>
            </w:r>
          </w:p>
          <w:p>
            <w:pPr>
              <w:pStyle w:val="Normal"/>
              <w:spacing w:lineRule="auto" w:line="240" w:before="0" w:after="0"/>
              <w:ind w:right="317" w:hanging="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(одинадцята сесія)</w:t>
            </w:r>
          </w:p>
          <w:p>
            <w:pPr>
              <w:pStyle w:val="Normal"/>
              <w:spacing w:lineRule="auto" w:line="240" w:before="0" w:after="0"/>
              <w:ind w:right="317" w:hanging="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Міський голова </w:t>
            </w:r>
          </w:p>
          <w:p>
            <w:pPr>
              <w:pStyle w:val="Normal"/>
              <w:tabs>
                <w:tab w:val="clear" w:pos="708"/>
                <w:tab w:val="left" w:pos="1440" w:leader="none"/>
              </w:tabs>
              <w:spacing w:lineRule="auto" w:line="240" w:before="0" w:after="0"/>
              <w:ind w:right="317" w:hanging="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_______________ О.А. Дядюнова</w:t>
            </w:r>
          </w:p>
          <w:p>
            <w:pPr>
              <w:pStyle w:val="Normal"/>
              <w:spacing w:before="0" w:after="0"/>
              <w:ind w:right="317" w:hanging="0"/>
              <w:rPr>
                <w:rFonts w:ascii="Times New Roman" w:hAnsi="Times New Roman" w:eastAsia="Times New Roman" w:cs="Times New Roman"/>
                <w:sz w:val="28"/>
                <w:szCs w:val="28"/>
                <w:u w:val="single"/>
                <w:lang w:val="uk-UA" w:eastAsia="ru-RU"/>
              </w:rPr>
            </w:pPr>
            <w:r>
              <w:rPr>
                <w:rFonts w:eastAsia="Times New Roman" w:cs="Times New Roman" w:ascii="Times New Roman" w:hAnsi="Times New Roman"/>
                <w:sz w:val="28"/>
                <w:szCs w:val="28"/>
                <w:u w:val="single"/>
                <w:lang w:val="uk-UA" w:eastAsia="ru-RU"/>
              </w:rPr>
            </w:r>
          </w:p>
        </w:tc>
      </w:tr>
      <w:tr>
        <w:trPr/>
        <w:tc>
          <w:tcPr>
            <w:tcW w:w="5528" w:type="dxa"/>
            <w:tcBorders/>
            <w:shd w:color="auto" w:fill="auto" w:val="clear"/>
          </w:tcPr>
          <w:p>
            <w:pPr>
              <w:pStyle w:val="Normal"/>
              <w:spacing w:before="0" w:after="0"/>
              <w:ind w:right="-797" w:hanging="0"/>
              <w:rPr>
                <w:rFonts w:ascii="Times New Roman" w:hAnsi="Times New Roman" w:eastAsia="Times New Roman" w:cs="Times New Roman"/>
                <w:sz w:val="28"/>
                <w:szCs w:val="28"/>
                <w:u w:val="single"/>
                <w:lang w:val="uk-UA" w:eastAsia="ru-RU"/>
              </w:rPr>
            </w:pPr>
            <w:r>
              <w:rPr>
                <w:rFonts w:eastAsia="Times New Roman" w:cs="Times New Roman" w:ascii="Times New Roman" w:hAnsi="Times New Roman"/>
                <w:sz w:val="28"/>
                <w:szCs w:val="28"/>
                <w:u w:val="single"/>
                <w:lang w:val="uk-UA" w:eastAsia="ru-RU"/>
              </w:rPr>
            </w:r>
          </w:p>
          <w:p>
            <w:pPr>
              <w:pStyle w:val="Normal"/>
              <w:spacing w:before="0" w:after="0"/>
              <w:ind w:right="-797" w:hanging="0"/>
              <w:rPr>
                <w:rFonts w:ascii="Times New Roman" w:hAnsi="Times New Roman" w:eastAsia="Times New Roman" w:cs="Times New Roman"/>
                <w:sz w:val="28"/>
                <w:szCs w:val="28"/>
                <w:u w:val="single"/>
                <w:lang w:val="uk-UA" w:eastAsia="ru-RU"/>
              </w:rPr>
            </w:pPr>
            <w:r>
              <w:rPr>
                <w:rFonts w:eastAsia="Times New Roman" w:cs="Times New Roman" w:ascii="Times New Roman" w:hAnsi="Times New Roman"/>
                <w:sz w:val="28"/>
                <w:szCs w:val="28"/>
                <w:u w:val="single"/>
                <w:lang w:val="uk-UA" w:eastAsia="ru-RU"/>
              </w:rPr>
            </w:r>
          </w:p>
          <w:p>
            <w:pPr>
              <w:pStyle w:val="Normal"/>
              <w:spacing w:before="0" w:after="0"/>
              <w:ind w:right="-797" w:hanging="0"/>
              <w:rPr>
                <w:rFonts w:ascii="Times New Roman" w:hAnsi="Times New Roman" w:eastAsia="Times New Roman" w:cs="Times New Roman"/>
                <w:sz w:val="28"/>
                <w:szCs w:val="28"/>
                <w:u w:val="single"/>
                <w:lang w:val="uk-UA" w:eastAsia="ru-RU"/>
              </w:rPr>
            </w:pPr>
            <w:r>
              <w:rPr>
                <w:rFonts w:eastAsia="Times New Roman" w:cs="Times New Roman" w:ascii="Times New Roman" w:hAnsi="Times New Roman"/>
                <w:sz w:val="28"/>
                <w:szCs w:val="28"/>
                <w:u w:val="single"/>
                <w:lang w:val="uk-UA" w:eastAsia="ru-RU"/>
              </w:rPr>
            </w:r>
          </w:p>
        </w:tc>
      </w:tr>
    </w:tbl>
    <w:p>
      <w:pPr>
        <w:pStyle w:val="Normal"/>
        <w:spacing w:before="0" w:after="0"/>
        <w:rPr>
          <w:rFonts w:ascii="Times New Roman" w:hAnsi="Times New Roman" w:eastAsia="Times New Roman" w:cs="Times New Roman"/>
          <w:color w:val="FF0000"/>
          <w:sz w:val="28"/>
          <w:szCs w:val="28"/>
          <w:u w:val="single"/>
          <w:lang w:val="uk-UA" w:eastAsia="ru-RU"/>
        </w:rPr>
      </w:pPr>
      <w:r>
        <w:rPr>
          <w:rFonts w:eastAsia="Times New Roman" w:cs="Times New Roman" w:ascii="Times New Roman" w:hAnsi="Times New Roman"/>
          <w:color w:val="FF0000"/>
          <w:sz w:val="28"/>
          <w:szCs w:val="28"/>
          <w:u w:val="single"/>
          <w:lang w:val="uk-UA" w:eastAsia="ru-RU"/>
        </w:rPr>
      </w:r>
    </w:p>
    <w:p>
      <w:pPr>
        <w:pStyle w:val="Normal"/>
        <w:spacing w:lineRule="auto" w:line="240" w:before="0" w:after="0"/>
        <w:rPr>
          <w:rFonts w:ascii="Times New Roman" w:hAnsi="Times New Roman" w:eastAsia="Times New Roman" w:cs="Times New Roman"/>
          <w:color w:val="FF0000"/>
          <w:sz w:val="28"/>
          <w:szCs w:val="28"/>
          <w:u w:val="single"/>
          <w:lang w:val="uk-UA" w:eastAsia="ru-RU"/>
        </w:rPr>
      </w:pPr>
      <w:r>
        <w:rPr>
          <w:rFonts w:eastAsia="Times New Roman" w:cs="Times New Roman" w:ascii="Times New Roman" w:hAnsi="Times New Roman"/>
          <w:color w:val="FF0000"/>
          <w:sz w:val="28"/>
          <w:szCs w:val="28"/>
          <w:u w:val="single"/>
          <w:lang w:val="uk-UA" w:eastAsia="ru-RU"/>
        </w:rPr>
      </w:r>
    </w:p>
    <w:p>
      <w:pPr>
        <w:pStyle w:val="Normal"/>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 xml:space="preserve">СТАТУТ </w:t>
      </w:r>
    </w:p>
    <w:p>
      <w:pPr>
        <w:pStyle w:val="Normal"/>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РЕШЕТИЛІВСЬКОГО  ЗАКЛАДУ</w:t>
      </w:r>
    </w:p>
    <w:p>
      <w:pPr>
        <w:pStyle w:val="Normal"/>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 xml:space="preserve"> </w:t>
      </w:r>
      <w:r>
        <w:rPr>
          <w:rFonts w:eastAsia="Times New Roman" w:cs="Times New Roman" w:ascii="Times New Roman" w:hAnsi="Times New Roman"/>
          <w:b/>
          <w:sz w:val="28"/>
          <w:szCs w:val="28"/>
          <w:lang w:val="uk-UA" w:eastAsia="ru-RU"/>
        </w:rPr>
        <w:t xml:space="preserve">ДОШКІЛЬНОЇ ОСВІТИ </w:t>
      </w:r>
    </w:p>
    <w:p>
      <w:pPr>
        <w:pStyle w:val="Normal"/>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ЯСЕЛ – САДКА ” РОМАШКА ”</w:t>
      </w:r>
    </w:p>
    <w:p>
      <w:pPr>
        <w:pStyle w:val="Normal"/>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 xml:space="preserve">РЕШЕТИЛІВСЬКОЇ  МІСЬКОЇ  РАДИ </w:t>
      </w:r>
    </w:p>
    <w:p>
      <w:pPr>
        <w:pStyle w:val="Normal"/>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(нова редакція)</w:t>
      </w:r>
    </w:p>
    <w:p>
      <w:pPr>
        <w:pStyle w:val="Normal"/>
        <w:spacing w:lineRule="auto" w:line="240" w:before="0" w:after="0"/>
        <w:jc w:val="center"/>
        <w:rPr>
          <w:rFonts w:ascii="Times New Roman" w:hAnsi="Times New Roman" w:eastAsia="Times New Roman" w:cs="Times New Roman"/>
          <w:i/>
          <w:i/>
          <w:color w:val="FF0000"/>
          <w:sz w:val="28"/>
          <w:szCs w:val="28"/>
          <w:lang w:val="uk-UA" w:eastAsia="ru-RU"/>
        </w:rPr>
      </w:pPr>
      <w:r>
        <w:rPr>
          <w:rFonts w:eastAsia="Times New Roman" w:cs="Times New Roman" w:ascii="Times New Roman" w:hAnsi="Times New Roman"/>
          <w:i/>
          <w:color w:val="FF0000"/>
          <w:sz w:val="28"/>
          <w:szCs w:val="28"/>
          <w:lang w:val="uk-UA" w:eastAsia="ru-RU"/>
        </w:rPr>
      </w:r>
    </w:p>
    <w:p>
      <w:pPr>
        <w:pStyle w:val="Normal"/>
        <w:spacing w:lineRule="auto" w:line="240" w:before="0" w:after="0"/>
        <w:jc w:val="center"/>
        <w:rPr>
          <w:rFonts w:ascii="Times New Roman" w:hAnsi="Times New Roman" w:eastAsia="Times New Roman" w:cs="Times New Roman"/>
          <w:i/>
          <w:i/>
          <w:color w:val="FF0000"/>
          <w:sz w:val="28"/>
          <w:szCs w:val="28"/>
          <w:lang w:val="uk-UA" w:eastAsia="ru-RU"/>
        </w:rPr>
      </w:pPr>
      <w:r>
        <w:rPr>
          <w:rFonts w:eastAsia="Times New Roman" w:cs="Times New Roman" w:ascii="Times New Roman" w:hAnsi="Times New Roman"/>
          <w:i/>
          <w:color w:val="FF0000"/>
          <w:sz w:val="28"/>
          <w:szCs w:val="28"/>
          <w:lang w:val="uk-UA" w:eastAsia="ru-RU"/>
        </w:rPr>
      </w:r>
    </w:p>
    <w:p>
      <w:pPr>
        <w:pStyle w:val="Normal"/>
        <w:spacing w:lineRule="auto" w:line="240" w:before="0" w:after="0"/>
        <w:rPr>
          <w:rFonts w:ascii="Times New Roman" w:hAnsi="Times New Roman" w:eastAsia="Times New Roman" w:cs="Times New Roman"/>
          <w:color w:val="FF0000"/>
          <w:sz w:val="28"/>
          <w:szCs w:val="28"/>
          <w:lang w:val="uk-UA" w:eastAsia="ru-RU"/>
        </w:rPr>
      </w:pPr>
      <w:r>
        <w:rPr>
          <w:rFonts w:eastAsia="Times New Roman" w:cs="Times New Roman" w:ascii="Times New Roman" w:hAnsi="Times New Roman"/>
          <w:color w:val="FF0000"/>
          <w:sz w:val="28"/>
          <w:szCs w:val="28"/>
          <w:lang w:val="uk-UA" w:eastAsia="ru-RU"/>
        </w:rPr>
      </w:r>
    </w:p>
    <w:p>
      <w:pPr>
        <w:pStyle w:val="Normal"/>
        <w:spacing w:lineRule="auto" w:line="240" w:before="0" w:after="0"/>
        <w:rPr>
          <w:rFonts w:ascii="Times New Roman" w:hAnsi="Times New Roman" w:eastAsia="Times New Roman" w:cs="Times New Roman"/>
          <w:color w:val="FF0000"/>
          <w:sz w:val="28"/>
          <w:szCs w:val="28"/>
          <w:lang w:val="uk-UA" w:eastAsia="ru-RU"/>
        </w:rPr>
      </w:pPr>
      <w:r>
        <w:rPr>
          <w:rFonts w:eastAsia="Times New Roman" w:cs="Times New Roman" w:ascii="Times New Roman" w:hAnsi="Times New Roman"/>
          <w:color w:val="FF0000"/>
          <w:sz w:val="28"/>
          <w:szCs w:val="28"/>
          <w:lang w:val="uk-UA" w:eastAsia="ru-RU"/>
        </w:rPr>
      </w:r>
    </w:p>
    <w:p>
      <w:pPr>
        <w:pStyle w:val="Normal"/>
        <w:spacing w:lineRule="auto" w:line="240" w:before="0" w:after="0"/>
        <w:rPr>
          <w:rFonts w:ascii="Times New Roman" w:hAnsi="Times New Roman" w:eastAsia="Times New Roman" w:cs="Times New Roman"/>
          <w:color w:val="FF0000"/>
          <w:sz w:val="28"/>
          <w:szCs w:val="28"/>
          <w:lang w:val="uk-UA" w:eastAsia="ru-RU"/>
        </w:rPr>
      </w:pPr>
      <w:r>
        <w:rPr>
          <w:rFonts w:eastAsia="Times New Roman" w:cs="Times New Roman" w:ascii="Times New Roman" w:hAnsi="Times New Roman"/>
          <w:color w:val="FF0000"/>
          <w:sz w:val="28"/>
          <w:szCs w:val="28"/>
          <w:lang w:val="uk-UA" w:eastAsia="ru-RU"/>
        </w:rPr>
      </w:r>
    </w:p>
    <w:p>
      <w:pPr>
        <w:pStyle w:val="Normal"/>
        <w:spacing w:lineRule="auto" w:line="240" w:before="0" w:after="0"/>
        <w:rPr>
          <w:rFonts w:ascii="Times New Roman" w:hAnsi="Times New Roman" w:eastAsia="Times New Roman" w:cs="Times New Roman"/>
          <w:color w:val="FF0000"/>
          <w:sz w:val="28"/>
          <w:szCs w:val="28"/>
          <w:lang w:val="uk-UA" w:eastAsia="ru-RU"/>
        </w:rPr>
      </w:pPr>
      <w:r>
        <w:rPr>
          <w:rFonts w:eastAsia="Times New Roman" w:cs="Times New Roman" w:ascii="Times New Roman" w:hAnsi="Times New Roman"/>
          <w:color w:val="FF0000"/>
          <w:sz w:val="28"/>
          <w:szCs w:val="28"/>
          <w:lang w:val="uk-UA" w:eastAsia="ru-RU"/>
        </w:rPr>
      </w:r>
    </w:p>
    <w:p>
      <w:pPr>
        <w:pStyle w:val="Normal"/>
        <w:spacing w:lineRule="auto" w:line="240" w:before="0" w:after="0"/>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r>
    </w:p>
    <w:p>
      <w:pPr>
        <w:pStyle w:val="Normal"/>
        <w:spacing w:lineRule="auto" w:line="240" w:before="0" w:after="0"/>
        <w:rPr>
          <w:rFonts w:ascii="Times New Roman" w:hAnsi="Times New Roman" w:eastAsia="Times New Roman" w:cs="Times New Roman"/>
          <w:color w:val="FF0000"/>
          <w:sz w:val="28"/>
          <w:szCs w:val="28"/>
          <w:u w:val="single"/>
          <w:lang w:val="uk-UA" w:eastAsia="ru-RU"/>
        </w:rPr>
      </w:pPr>
      <w:r>
        <w:rPr>
          <w:rFonts w:eastAsia="Times New Roman" w:cs="Times New Roman" w:ascii="Times New Roman" w:hAnsi="Times New Roman"/>
          <w:color w:val="FF0000"/>
          <w:sz w:val="28"/>
          <w:szCs w:val="28"/>
          <w:u w:val="single"/>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Решетилівка</w:t>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2021</w:t>
      </w:r>
    </w:p>
    <w:p>
      <w:pPr>
        <w:pStyle w:val="Normal"/>
        <w:tabs>
          <w:tab w:val="clear" w:pos="708"/>
          <w:tab w:val="left" w:pos="4136"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suppressAutoHyphens w:val="true"/>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І. Загальні положення</w:t>
      </w:r>
    </w:p>
    <w:p>
      <w:pPr>
        <w:pStyle w:val="Normal"/>
        <w:suppressAutoHyphens w:val="true"/>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567" w:leader="none"/>
          <w:tab w:val="left" w:pos="9356" w:leader="none"/>
          <w:tab w:val="right" w:pos="963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1.1. Заклад дошкільної освіти ясла – садок  „Ромашка” Решетилівської міської ради Полтавської області (далі скорочена назва – ЗДО „Ромашка”) є комунальним закладом освіти, діяльність якого спрямована на реалізацію основних завдань дошкільної освіти.</w:t>
      </w:r>
    </w:p>
    <w:p>
      <w:pPr>
        <w:pStyle w:val="Normal"/>
        <w:tabs>
          <w:tab w:val="clear" w:pos="708"/>
          <w:tab w:val="left" w:pos="9356" w:leader="none"/>
          <w:tab w:val="right" w:pos="9638"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1.2. Засновником </w:t>
      </w:r>
      <w:r>
        <w:rPr>
          <w:rFonts w:eastAsia="Times New Roman" w:cs="Times New Roman" w:ascii="Times New Roman" w:hAnsi="Times New Roman"/>
          <w:sz w:val="28"/>
          <w:szCs w:val="28"/>
          <w:lang w:val="uk-UA" w:eastAsia="ru-RU"/>
        </w:rPr>
        <w:t xml:space="preserve">Решетилівського закладу дошкільної освіти „Ромашка” </w:t>
      </w:r>
      <w:r>
        <w:rPr>
          <w:rFonts w:eastAsia="Times New Roman" w:cs="Times New Roman" w:ascii="Times New Roman" w:hAnsi="Times New Roman"/>
          <w:sz w:val="28"/>
          <w:szCs w:val="28"/>
          <w:lang w:val="uk-UA" w:eastAsia="uk-UA"/>
        </w:rPr>
        <w:t>є Решетилівська міська рада (далі - Засновник).</w:t>
      </w:r>
    </w:p>
    <w:p>
      <w:pPr>
        <w:pStyle w:val="Normal"/>
        <w:tabs>
          <w:tab w:val="clear" w:pos="708"/>
          <w:tab w:val="left" w:pos="9356" w:leader="none"/>
          <w:tab w:val="right" w:pos="9638"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1.3. </w:t>
      </w:r>
      <w:r>
        <w:rPr>
          <w:rFonts w:eastAsia="Times New Roman" w:cs="Times New Roman" w:ascii="Times New Roman" w:hAnsi="Times New Roman"/>
          <w:sz w:val="28"/>
          <w:szCs w:val="28"/>
          <w:lang w:val="uk-UA" w:eastAsia="ru-RU"/>
        </w:rPr>
        <w:t xml:space="preserve">Решетилівський заклад дошкільної освіти ,,Ромашка” </w:t>
      </w:r>
      <w:r>
        <w:rPr>
          <w:rFonts w:eastAsia="Times New Roman" w:cs="Times New Roman" w:ascii="Times New Roman" w:hAnsi="Times New Roman"/>
          <w:sz w:val="28"/>
          <w:szCs w:val="28"/>
          <w:lang w:val="uk-UA" w:eastAsia="uk-UA"/>
        </w:rPr>
        <w:t>підконтрольний Засновнику, а з питань основної діяльності підпорядкований, підзвітний і підконтрольний відділу освіти Решетилівської міської ради (далі -  Відділ освіти).</w:t>
      </w:r>
    </w:p>
    <w:p>
      <w:pPr>
        <w:pStyle w:val="Normal"/>
        <w:tabs>
          <w:tab w:val="clear" w:pos="708"/>
          <w:tab w:val="left" w:pos="9356" w:leader="none"/>
          <w:tab w:val="right" w:pos="9638"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1.4. </w:t>
      </w:r>
      <w:r>
        <w:rPr>
          <w:rFonts w:eastAsia="Times New Roman" w:cs="Times New Roman" w:ascii="Times New Roman" w:hAnsi="Times New Roman"/>
          <w:sz w:val="28"/>
          <w:szCs w:val="28"/>
          <w:lang w:val="uk-UA" w:eastAsia="ru-RU"/>
        </w:rPr>
        <w:t xml:space="preserve">Решетилівський ЗДО „Ромашка” </w:t>
      </w:r>
      <w:r>
        <w:rPr>
          <w:rFonts w:eastAsia="Times New Roman" w:cs="Times New Roman" w:ascii="Times New Roman" w:hAnsi="Times New Roman"/>
          <w:sz w:val="28"/>
          <w:szCs w:val="28"/>
          <w:lang w:val="uk-UA" w:eastAsia="uk-UA"/>
        </w:rPr>
        <w:t xml:space="preserve">у своїй діяльності керується Конституцією України, Конвенцією ООН про права дитини, законами України  “Про освіту”, ,,Про дошкільну освіту”, “Про місцеве самоврядування в Україні”, “Про охорону дитинства”,  іншими законами України, нормативно-правовими актами Президента України,  Кабінету Міністрів України, Верховної Ради України, наказами Міністерства освіти і науки України, нормативно-правовими актами Департаменту освіти і науки  Полтавської обласної державної адміністрації, рішеннями </w:t>
      </w:r>
      <w:r>
        <w:rPr>
          <w:rFonts w:eastAsia="Times New Roman" w:cs="Times New Roman" w:ascii="Times New Roman" w:hAnsi="Times New Roman"/>
          <w:bCs/>
          <w:sz w:val="28"/>
          <w:szCs w:val="28"/>
          <w:lang w:val="uk-UA" w:eastAsia="uk-UA"/>
        </w:rPr>
        <w:t>Решетилів</w:t>
      </w:r>
      <w:r>
        <w:rPr>
          <w:rFonts w:eastAsia="Times New Roman" w:cs="Times New Roman" w:ascii="Times New Roman" w:hAnsi="Times New Roman"/>
          <w:sz w:val="28"/>
          <w:szCs w:val="28"/>
          <w:lang w:val="uk-UA" w:eastAsia="uk-UA"/>
        </w:rPr>
        <w:t>ської міської ради та її виконавчого комітету, розпорядженнями міського голови, наказами та розпорядчими документами Відділу освіти, Положенням про заклад дошкільної освіти та цим Статутом.</w:t>
      </w:r>
    </w:p>
    <w:p>
      <w:pPr>
        <w:pStyle w:val="Normal"/>
        <w:tabs>
          <w:tab w:val="clear" w:pos="708"/>
          <w:tab w:val="left" w:pos="567" w:leader="none"/>
          <w:tab w:val="right" w:pos="9638" w:leader="none"/>
        </w:tabs>
        <w:spacing w:lineRule="auto" w:line="240" w:before="0" w:after="0"/>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ab/>
        <w:t xml:space="preserve">1.5. </w:t>
      </w:r>
      <w:r>
        <w:rPr>
          <w:rFonts w:eastAsia="Times New Roman" w:cs="Times New Roman" w:ascii="Times New Roman" w:hAnsi="Times New Roman"/>
          <w:sz w:val="28"/>
          <w:szCs w:val="28"/>
          <w:lang w:val="uk-UA" w:eastAsia="ru-RU"/>
        </w:rPr>
        <w:t xml:space="preserve">Решетилівський ЗДО „Ромашка” </w:t>
      </w:r>
      <w:r>
        <w:rPr>
          <w:rFonts w:eastAsia="Times New Roman" w:cs="Times New Roman" w:ascii="Times New Roman" w:hAnsi="Times New Roman"/>
          <w:sz w:val="28"/>
          <w:szCs w:val="28"/>
          <w:lang w:val="uk-UA" w:eastAsia="uk-UA"/>
        </w:rPr>
        <w:t xml:space="preserve">належить до мережі закладів освіти Решетилівської міської  територіальної громади та надає освітні послуги дітям </w:t>
      </w:r>
      <w:r>
        <w:rPr>
          <w:rFonts w:cs="Times New Roman" w:ascii="Times New Roman" w:hAnsi="Times New Roman"/>
          <w:sz w:val="28"/>
          <w:szCs w:val="28"/>
          <w:lang w:val="uk-UA"/>
        </w:rPr>
        <w:t>міста Решетилівка та с. Шкурупіївка, с. Білоконі, с. Хоружі, с. Прокопівка</w:t>
      </w:r>
      <w:r>
        <w:rPr>
          <w:rFonts w:eastAsia="Times New Roman" w:cs="Times New Roman" w:ascii="Times New Roman" w:hAnsi="Times New Roman"/>
          <w:sz w:val="28"/>
          <w:szCs w:val="28"/>
          <w:lang w:val="uk-UA" w:eastAsia="uk-UA"/>
        </w:rPr>
        <w:t>.</w:t>
      </w:r>
    </w:p>
    <w:p>
      <w:pPr>
        <w:pStyle w:val="Normal"/>
        <w:tabs>
          <w:tab w:val="clear" w:pos="708"/>
          <w:tab w:val="left" w:pos="567" w:leader="none"/>
          <w:tab w:val="right" w:pos="9638" w:leader="none"/>
        </w:tabs>
        <w:spacing w:lineRule="auto" w:line="240" w:before="0" w:after="0"/>
        <w:jc w:val="both"/>
        <w:rPr/>
      </w:pPr>
      <w:r>
        <w:rPr>
          <w:rFonts w:eastAsia="Times New Roman" w:cs="Times New Roman" w:ascii="Times New Roman" w:hAnsi="Times New Roman"/>
          <w:sz w:val="28"/>
          <w:szCs w:val="28"/>
          <w:lang w:val="uk-UA" w:eastAsia="uk-UA"/>
        </w:rPr>
        <w:tab/>
        <w:t xml:space="preserve">1.6. Місце знаходження: </w:t>
      </w:r>
      <w:r>
        <w:rPr>
          <w:rFonts w:eastAsia="Times New Roman" w:cs="Times New Roman" w:ascii="Times New Roman" w:hAnsi="Times New Roman"/>
          <w:sz w:val="28"/>
          <w:szCs w:val="28"/>
          <w:lang w:val="uk-UA" w:eastAsia="ru-RU"/>
        </w:rPr>
        <w:t xml:space="preserve">38400, Полтавська область, м. Решетилівка, вул. Шевченка, будинок 8, E-mail: </w:t>
      </w:r>
      <w:hyperlink r:id="rId2">
        <w:r>
          <w:rPr>
            <w:rStyle w:val="ListLabel64"/>
            <w:rFonts w:eastAsia="Times New Roman" w:cs="Times New Roman" w:ascii="Times New Roman" w:hAnsi="Times New Roman"/>
            <w:sz w:val="28"/>
            <w:szCs w:val="28"/>
            <w:u w:val="single"/>
            <w:lang w:val="uk-UA" w:eastAsia="ru-RU"/>
          </w:rPr>
          <w:t>resh.romashka@gmail.com</w:t>
        </w:r>
      </w:hyperlink>
      <w:r>
        <w:rPr>
          <w:rFonts w:eastAsia="Times New Roman" w:cs="Times New Roman" w:ascii="Times New Roman" w:hAnsi="Times New Roman"/>
          <w:sz w:val="28"/>
          <w:szCs w:val="28"/>
          <w:lang w:val="uk-UA" w:eastAsia="ru-RU"/>
        </w:rPr>
        <w:t>.</w:t>
      </w:r>
    </w:p>
    <w:p>
      <w:pPr>
        <w:pStyle w:val="Normal"/>
        <w:tabs>
          <w:tab w:val="clear" w:pos="708"/>
          <w:tab w:val="left" w:pos="9356" w:leader="none"/>
          <w:tab w:val="right" w:pos="9638" w:leader="none"/>
        </w:tabs>
        <w:spacing w:lineRule="auto" w:line="240" w:before="0" w:after="0"/>
        <w:ind w:firstLine="567"/>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 xml:space="preserve">1.7. Повне найменування – </w:t>
      </w:r>
      <w:r>
        <w:rPr>
          <w:rFonts w:cs="Times New Roman" w:ascii="Times New Roman" w:hAnsi="Times New Roman"/>
          <w:sz w:val="28"/>
          <w:szCs w:val="28"/>
          <w:lang w:val="uk-UA"/>
        </w:rPr>
        <w:t>Решетилівський заклад дошкільної освіти ясла – садок  „Ромашка” Решетилівської міської ради Полтавської області</w:t>
      </w:r>
      <w:r>
        <w:rPr>
          <w:rFonts w:cs="Times New Roman" w:ascii="Times New Roman" w:hAnsi="Times New Roman"/>
          <w:sz w:val="28"/>
          <w:szCs w:val="28"/>
          <w:lang w:val="uk-UA" w:eastAsia="uk-UA"/>
        </w:rPr>
        <w:t>.</w:t>
      </w:r>
    </w:p>
    <w:p>
      <w:pPr>
        <w:pStyle w:val="Normal"/>
        <w:tabs>
          <w:tab w:val="clear" w:pos="708"/>
          <w:tab w:val="left" w:pos="567" w:leader="none"/>
          <w:tab w:val="right" w:pos="9638" w:leader="none"/>
        </w:tabs>
        <w:spacing w:lineRule="auto" w:line="240" w:before="0" w:after="0"/>
        <w:jc w:val="both"/>
        <w:rPr>
          <w:rFonts w:ascii="Times New Roman" w:hAnsi="Times New Roman" w:cs="Times New Roman"/>
          <w:sz w:val="28"/>
          <w:szCs w:val="28"/>
          <w:lang w:val="uk-UA" w:eastAsia="uk-UA"/>
        </w:rPr>
      </w:pPr>
      <w:r>
        <w:rPr>
          <w:rFonts w:cs="Times New Roman" w:ascii="Times New Roman" w:hAnsi="Times New Roman"/>
          <w:sz w:val="28"/>
          <w:szCs w:val="28"/>
          <w:lang w:val="uk-UA" w:eastAsia="uk-UA"/>
        </w:rPr>
        <w:tab/>
        <w:t xml:space="preserve">Скорочене найменування – </w:t>
      </w:r>
      <w:r>
        <w:rPr>
          <w:rFonts w:cs="Times New Roman" w:ascii="Times New Roman" w:hAnsi="Times New Roman"/>
          <w:sz w:val="28"/>
          <w:szCs w:val="28"/>
          <w:lang w:val="uk-UA"/>
        </w:rPr>
        <w:t>ЗДО „Ромашка”</w:t>
      </w:r>
      <w:r>
        <w:rPr>
          <w:rFonts w:cs="Times New Roman" w:ascii="Times New Roman" w:hAnsi="Times New Roman"/>
          <w:sz w:val="28"/>
          <w:szCs w:val="28"/>
          <w:lang w:val="uk-UA" w:eastAsia="uk-UA"/>
        </w:rPr>
        <w:t>.</w:t>
      </w:r>
    </w:p>
    <w:p>
      <w:pPr>
        <w:pStyle w:val="Normal"/>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1.8. </w:t>
      </w:r>
      <w:r>
        <w:rPr>
          <w:rFonts w:eastAsia="Times New Roman" w:cs="Times New Roman" w:ascii="Times New Roman" w:hAnsi="Times New Roman"/>
          <w:sz w:val="28"/>
          <w:szCs w:val="28"/>
          <w:lang w:val="uk-UA" w:eastAsia="ru-RU"/>
        </w:rPr>
        <w:t xml:space="preserve">Решетилівський ЗДО „Ромашка” </w:t>
      </w:r>
      <w:r>
        <w:rPr>
          <w:rFonts w:eastAsia="Times New Roman" w:cs="Times New Roman" w:ascii="Times New Roman" w:hAnsi="Times New Roman"/>
          <w:sz w:val="28"/>
          <w:szCs w:val="28"/>
          <w:lang w:val="uk-UA" w:eastAsia="uk-UA"/>
        </w:rPr>
        <w:t>є юридичною особою публічного права з моменту його  державної реєстрації в установленому законодавством порядку, діє на підставі Статуту, затвердженого Засновником, має печатку встановленого зразка, бланки закладу з   власними   реквізитами.</w:t>
      </w:r>
    </w:p>
    <w:p>
      <w:pPr>
        <w:pStyle w:val="Normal"/>
        <w:spacing w:lineRule="auto" w:line="240" w:before="0" w:after="0"/>
        <w:ind w:firstLine="567"/>
        <w:jc w:val="both"/>
        <w:rPr>
          <w:rFonts w:ascii="Times New Roman" w:hAnsi="Times New Roman" w:cs="Times New Roman"/>
          <w:sz w:val="28"/>
          <w:szCs w:val="28"/>
          <w:lang w:val="uk-UA"/>
        </w:rPr>
      </w:pPr>
      <w:r>
        <w:rPr>
          <w:rFonts w:cs="Times New Roman" w:ascii="Times New Roman" w:hAnsi="Times New Roman"/>
          <w:sz w:val="28"/>
          <w:szCs w:val="28"/>
          <w:lang w:val="uk-UA"/>
        </w:rPr>
        <w:t>1.9. Заклад дошкільної освіти здійснює свою діяльність за наявності ліцензії на право провадження освітньої діяльності у сфері дошкільної освіти, виданої у порядку, встановленому законодавством України.</w:t>
      </w:r>
    </w:p>
    <w:p>
      <w:pPr>
        <w:pStyle w:val="Normal"/>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uk-UA"/>
        </w:rPr>
        <w:t xml:space="preserve">1.10. </w:t>
      </w:r>
      <w:r>
        <w:rPr>
          <w:rFonts w:eastAsia="Times New Roman" w:cs="Times New Roman" w:ascii="Times New Roman" w:hAnsi="Times New Roman"/>
          <w:sz w:val="28"/>
          <w:szCs w:val="28"/>
          <w:lang w:val="uk-UA" w:eastAsia="ru-RU"/>
        </w:rPr>
        <w:t>Головною метою закладу дошкільної освіти є забезпечення реалізації права дитини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 в тому числі дітей з особливими освітніми потребами та</w:t>
      </w:r>
      <w:r>
        <w:rPr>
          <w:rFonts w:eastAsia="Times New Roman" w:cs="Times New Roman" w:ascii="Times New Roman" w:hAnsi="Times New Roman"/>
          <w:sz w:val="28"/>
          <w:szCs w:val="28"/>
          <w:lang w:val="uk-UA" w:eastAsia="uk-UA"/>
        </w:rPr>
        <w:t xml:space="preserve"> дітей з інвалідністю до 18 років.</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1.11. Діяльність закладу освіти спрямована на реалізацію особистісно орієнтованої моделі дошкільної освіти в процесі розв’язання основних   завдань  першої ланки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збереження  та  зміцнення фізичного, психічного і духовного здоров’я дитини;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виховання у дітей любові до України, шанобливого ставлення до родини, поваги до народних традицій і звичаїв, державної мови, національних цінностей Українського народу, а також цінностей інших націй і народів, свідомого ставлення до себе, оточення та довкілля;</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поглибленого гуманітарно-естетичний  розвитку;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w:t>
      </w:r>
      <w:r>
        <w:rPr>
          <w:rFonts w:eastAsia="Times New Roman" w:cs="Times New Roman" w:ascii="Times New Roman" w:hAnsi="Times New Roman"/>
          <w:sz w:val="28"/>
          <w:szCs w:val="28"/>
          <w:lang w:val="uk-UA" w:eastAsia="uk-UA"/>
        </w:rPr>
        <w:t>формування  особистості дитини, розвиток  її творчих  здібностей, набуття нею соціального досвіду;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w:t>
      </w:r>
      <w:r>
        <w:rPr>
          <w:rFonts w:eastAsia="Times New Roman" w:cs="Times New Roman" w:ascii="Times New Roman" w:hAnsi="Times New Roman"/>
          <w:sz w:val="28"/>
          <w:szCs w:val="28"/>
          <w:lang w:val="uk-UA" w:eastAsia="uk-UA"/>
        </w:rPr>
        <w:t>формування духовності, соціальної компетентності, гуманізму;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w:t>
      </w:r>
      <w:r>
        <w:rPr>
          <w:rFonts w:eastAsia="Times New Roman" w:cs="Times New Roman" w:ascii="Times New Roman" w:hAnsi="Times New Roman"/>
          <w:sz w:val="28"/>
          <w:szCs w:val="28"/>
          <w:lang w:val="uk-UA" w:eastAsia="uk-UA"/>
        </w:rPr>
        <w:t>виконання вимог Базового компонента дошкільної освіти, забезпечення  соціальної адаптації та готовності продовжувати освіту;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w:t>
      </w:r>
      <w:r>
        <w:rPr>
          <w:rFonts w:eastAsia="Times New Roman" w:cs="Times New Roman" w:ascii="Times New Roman" w:hAnsi="Times New Roman"/>
          <w:sz w:val="28"/>
          <w:szCs w:val="28"/>
          <w:lang w:val="uk-UA" w:eastAsia="uk-UA"/>
        </w:rPr>
        <w:t xml:space="preserve">здійснення інклюзивної освіти; </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w:t>
      </w:r>
      <w:r>
        <w:rPr>
          <w:rFonts w:eastAsia="Times New Roman" w:cs="Times New Roman" w:ascii="Times New Roman" w:hAnsi="Times New Roman"/>
          <w:sz w:val="28"/>
          <w:szCs w:val="28"/>
          <w:lang w:val="uk-UA" w:eastAsia="uk-UA"/>
        </w:rPr>
        <w:t>проведення соціально-педагогічного патронату сімей;</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раціонального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передшкільного віку.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1.12. Принципами дошкільної освіти є:</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доступність для кожної дитини мікрорайону обслуговування освітніх послуг, що надаються системою дошкільної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рівність умов для реалізації задатків, нахилів, здібностей, обдарувань, різнобічного розвитку кожної дитини;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єдність розвитку, виховання, навчання вихованців;</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єдність виховних впливів сім'ї і закладу дошкільної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наступність і перспективність між дошкільною та початковою загальною освітою;</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світський характер дошкільної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1.13. Заклад дошкільної освіти самостійно приймає рішення і здійснює діяльність в межах  компетенції, передбаченої чинним законодавством, Положенням та даним Статутом.</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1.14. Заклад дошкільної освіти  несе відповідальність перед територіальною громадою, здобувачами освіти, суспільством і державою та має повноваження:</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задовольняє потреби громадян дошкільного віку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дотримується прав  дитини у сфері дошкільної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забезпечує відповідність рівня дошкільної освіти вимогам Базового компонента дошкільної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формує у дітей гігієнічні навички та основи здорового способу життя, норми безпечної поведінки;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сприяє збереженню та зміцненню здоров’я, розумовому, психологічному і фізичному розвитку дітей;</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здійснює соціально-педагогічний патронат, взаємодію з сім’єю;</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поширює серед батьків психолого-педагогічні та фізіологічні знання про дітей дошкільного віку;</w:t>
      </w:r>
    </w:p>
    <w:p>
      <w:pPr>
        <w:pStyle w:val="Normal"/>
        <w:shd w:val="clear" w:color="auto" w:fill="FFFFFF"/>
        <w:spacing w:lineRule="auto" w:line="240" w:before="0" w:after="0"/>
        <w:ind w:firstLine="567"/>
        <w:jc w:val="both"/>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формує стратегію розвитку закладу освіти, планує  свою діяльності та </w:t>
      </w:r>
      <w:hyperlink r:id="rId3">
        <w:r>
          <w:rPr>
            <w:rStyle w:val="ListLabel65"/>
            <w:rFonts w:eastAsia="Times New Roman" w:cs="Times New Roman" w:ascii="Times New Roman" w:hAnsi="Times New Roman"/>
            <w:sz w:val="28"/>
            <w:szCs w:val="28"/>
            <w:lang w:val="uk-UA" w:eastAsia="uk-UA"/>
          </w:rPr>
          <w:t>формує освітню програму закладу освіти;</w:t>
        </w:r>
      </w:hyperlink>
    </w:p>
    <w:p>
      <w:pPr>
        <w:pStyle w:val="Normal"/>
        <w:shd w:val="clear" w:color="auto" w:fill="FFFFFF"/>
        <w:spacing w:lineRule="auto" w:line="240" w:before="0" w:after="0"/>
        <w:ind w:firstLine="567"/>
        <w:jc w:val="both"/>
        <w:rPr/>
      </w:pPr>
      <w:r>
        <w:rPr>
          <w:rFonts w:eastAsia="Times New Roman" w:cs="Times New Roman" w:ascii="Times New Roman" w:hAnsi="Times New Roman"/>
          <w:sz w:val="28"/>
          <w:szCs w:val="28"/>
          <w:lang w:val="uk-UA" w:eastAsia="uk-UA"/>
        </w:rPr>
        <w:t>– </w:t>
      </w:r>
      <w:hyperlink r:id="rId4">
        <w:r>
          <w:rPr>
            <w:rStyle w:val="ListLabel65"/>
            <w:rFonts w:eastAsia="Times New Roman" w:cs="Times New Roman" w:ascii="Times New Roman" w:hAnsi="Times New Roman"/>
            <w:sz w:val="28"/>
            <w:szCs w:val="28"/>
            <w:lang w:val="uk-UA" w:eastAsia="uk-UA"/>
          </w:rPr>
          <w:t>забезпечує добір і розстановку кадрів;</w:t>
        </w:r>
      </w:hyperlink>
    </w:p>
    <w:p>
      <w:pPr>
        <w:pStyle w:val="Normal"/>
        <w:shd w:val="clear" w:color="auto" w:fill="FFFFFF"/>
        <w:spacing w:lineRule="auto" w:line="240" w:before="0" w:after="0"/>
        <w:ind w:firstLine="567"/>
        <w:jc w:val="both"/>
        <w:rPr/>
      </w:pPr>
      <w:r>
        <w:rPr>
          <w:rFonts w:eastAsia="Times New Roman" w:cs="Times New Roman" w:ascii="Times New Roman" w:hAnsi="Times New Roman"/>
          <w:sz w:val="28"/>
          <w:szCs w:val="28"/>
          <w:lang w:val="uk-UA" w:eastAsia="uk-UA"/>
        </w:rPr>
        <w:t>– </w:t>
      </w:r>
      <w:hyperlink r:id="rId5">
        <w:r>
          <w:rPr>
            <w:rStyle w:val="ListLabel65"/>
            <w:rFonts w:eastAsia="Times New Roman" w:cs="Times New Roman" w:ascii="Times New Roman" w:hAnsi="Times New Roman"/>
            <w:sz w:val="28"/>
            <w:szCs w:val="28"/>
            <w:lang w:val="uk-UA" w:eastAsia="uk-UA"/>
          </w:rPr>
          <w:t>відповідно до установчих документів утворює, реорганізує та ліквідує структурні підрозділи;</w:t>
        </w:r>
      </w:hyperlink>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дотримується фінансової дисципліни та зберігає  матеріально-технічну базу;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w:t>
      </w:r>
      <w:r>
        <w:rPr>
          <w:rFonts w:eastAsia="Times New Roman" w:cs="Times New Roman" w:ascii="Times New Roman" w:hAnsi="Times New Roman"/>
          <w:sz w:val="28"/>
          <w:szCs w:val="28"/>
          <w:lang w:val="uk-UA" w:eastAsia="uk-UA"/>
        </w:rPr>
        <w:t>здійснює інші повноваження  відповідно до даного Статуту.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1.15. Для задоволення освітніх, соціальних потреб, організації корекційно- 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 в т.ч. дітей з інвалідністю до 18 років.</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1.16. Взаємовідносини між закладом освіти  і юридичними та фізичними особами визначаються угодами, що укладаються між ними.</w:t>
      </w:r>
    </w:p>
    <w:p>
      <w:pPr>
        <w:pStyle w:val="Normal"/>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uk-UA"/>
        </w:rPr>
        <w:t>1.17.</w:t>
      </w:r>
      <w:r>
        <w:rPr>
          <w:rFonts w:eastAsia="Times New Roman" w:cs="Times New Roman" w:ascii="Times New Roman" w:hAnsi="Times New Roman"/>
          <w:color w:val="000000"/>
          <w:sz w:val="28"/>
          <w:szCs w:val="28"/>
          <w:shd w:fill="FFFFFF" w:val="clear"/>
          <w:lang w:val="uk-UA" w:eastAsia="ru-RU"/>
        </w:rPr>
        <w:t xml:space="preserve"> Порядок діловодства та ділова документація в закладі дошкільної освіти визначається керівником закладу відповідно до  І</w:t>
      </w:r>
      <w:r>
        <w:rPr>
          <w:rFonts w:eastAsia="Times New Roman" w:cs="Times New Roman" w:ascii="Times New Roman" w:hAnsi="Times New Roman"/>
          <w:sz w:val="28"/>
          <w:szCs w:val="28"/>
          <w:lang w:val="uk-UA" w:eastAsia="ru-RU"/>
        </w:rPr>
        <w:t xml:space="preserve">нструкції з діловодства у ЗДО „Ромашка” та вимог МОН України. </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3878" w:leader="none"/>
        </w:tabs>
        <w:spacing w:lineRule="auto" w:line="240" w:before="0" w:after="0"/>
        <w:jc w:val="center"/>
        <w:rPr>
          <w:rFonts w:ascii="Times New Roman" w:hAnsi="Times New Roman" w:eastAsia="Times New Roman" w:cs="Times New Roman"/>
          <w:b/>
          <w:b/>
          <w:sz w:val="28"/>
          <w:szCs w:val="28"/>
          <w:lang w:val="uk-UA" w:eastAsia="ru-RU"/>
        </w:rPr>
      </w:pPr>
      <w:r>
        <w:rPr>
          <w:rFonts w:eastAsia="Batang" w:cs="Times New Roman" w:ascii="Times New Roman" w:hAnsi="Times New Roman"/>
          <w:b/>
          <w:sz w:val="28"/>
          <w:szCs w:val="28"/>
          <w:lang w:val="uk-UA" w:eastAsia="ru-RU"/>
        </w:rPr>
        <w:t xml:space="preserve">2. Комплектування </w:t>
      </w:r>
      <w:r>
        <w:rPr>
          <w:rFonts w:eastAsia="Times New Roman" w:cs="Times New Roman" w:ascii="Times New Roman" w:hAnsi="Times New Roman"/>
          <w:b/>
          <w:sz w:val="28"/>
          <w:szCs w:val="28"/>
          <w:lang w:val="uk-UA" w:eastAsia="ru-RU"/>
        </w:rPr>
        <w:t>ЗДО „Ромашка”</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2.1. Групи комплектуються до 1 вересня щороку за віковими ознаками.</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xml:space="preserve">2.2. В ЗДО „Ромашка” функціонують 13 груп  загального розвитку та 1 група компенсуючого типу з порушеннями мовлення (ЗНМ). При потребі створюються інклюзивні групи. </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xml:space="preserve">Наповнюваність груп у ЗДО „Ромашка”: </w:t>
      </w:r>
    </w:p>
    <w:p>
      <w:pPr>
        <w:pStyle w:val="Normal"/>
        <w:tabs>
          <w:tab w:val="clear" w:pos="708"/>
          <w:tab w:val="left" w:pos="284" w:leader="none"/>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р</w:t>
      </w:r>
      <w:r>
        <w:rPr>
          <w:rFonts w:eastAsia="Times New Roman" w:cs="Times New Roman" w:ascii="Times New Roman" w:hAnsi="Times New Roman"/>
          <w:color w:val="000000"/>
          <w:sz w:val="28"/>
          <w:szCs w:val="28"/>
          <w:lang w:val="uk-UA" w:eastAsia="ru-RU"/>
        </w:rPr>
        <w:t>анній вік (від одного до трьох років) – до 15 осіб</w:t>
      </w:r>
      <w:r>
        <w:rPr>
          <w:rFonts w:eastAsia="Times New Roman" w:cs="Times New Roman" w:ascii="Times New Roman" w:hAnsi="Times New Roman"/>
          <w:sz w:val="28"/>
          <w:szCs w:val="28"/>
          <w:lang w:val="uk-UA" w:eastAsia="ru-RU"/>
        </w:rPr>
        <w:t>;</w:t>
      </w:r>
    </w:p>
    <w:p>
      <w:pPr>
        <w:pStyle w:val="Normal"/>
        <w:tabs>
          <w:tab w:val="clear" w:pos="708"/>
          <w:tab w:val="left" w:pos="284" w:leader="none"/>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ab/>
        <w:t xml:space="preserve">- </w:t>
      </w:r>
      <w:r>
        <w:rPr>
          <w:rFonts w:eastAsia="Times New Roman" w:cs="Times New Roman" w:ascii="Times New Roman" w:hAnsi="Times New Roman"/>
          <w:color w:val="000000"/>
          <w:sz w:val="28"/>
          <w:szCs w:val="28"/>
          <w:lang w:val="uk-UA" w:eastAsia="ru-RU"/>
        </w:rPr>
        <w:t>передошкільний вік (від трьох до шести (семи) років) – до 20 осіб</w:t>
      </w:r>
      <w:r>
        <w:rPr>
          <w:rFonts w:eastAsia="Times New Roman" w:cs="Times New Roman" w:ascii="Times New Roman" w:hAnsi="Times New Roman"/>
          <w:sz w:val="28"/>
          <w:szCs w:val="28"/>
          <w:lang w:val="uk-UA" w:eastAsia="ru-RU"/>
        </w:rPr>
        <w:t>:</w:t>
      </w:r>
    </w:p>
    <w:p>
      <w:pPr>
        <w:pStyle w:val="Normal"/>
        <w:tabs>
          <w:tab w:val="clear" w:pos="708"/>
          <w:tab w:val="left" w:pos="284" w:leader="none"/>
          <w:tab w:val="left" w:pos="851"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color w:val="000000"/>
          <w:sz w:val="28"/>
          <w:szCs w:val="28"/>
          <w:lang w:val="uk-UA" w:eastAsia="ru-RU"/>
        </w:rPr>
        <w:t>молодший дошкільний вік (від трьох до чотирьох років) – до 20 осіб</w:t>
      </w:r>
      <w:r>
        <w:rPr>
          <w:rFonts w:eastAsia="Times New Roman" w:cs="Times New Roman" w:ascii="Times New Roman" w:hAnsi="Times New Roman"/>
          <w:sz w:val="28"/>
          <w:szCs w:val="28"/>
          <w:lang w:val="uk-UA" w:eastAsia="ru-RU"/>
        </w:rPr>
        <w:t>;</w:t>
      </w:r>
    </w:p>
    <w:p>
      <w:pPr>
        <w:pStyle w:val="Normal"/>
        <w:tabs>
          <w:tab w:val="clear" w:pos="708"/>
          <w:tab w:val="left" w:pos="284"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середній</w:t>
      </w:r>
      <w:r>
        <w:rPr>
          <w:rFonts w:eastAsia="Times New Roman" w:cs="Times New Roman" w:ascii="Times New Roman" w:hAnsi="Times New Roman"/>
          <w:color w:val="000000"/>
          <w:sz w:val="28"/>
          <w:szCs w:val="28"/>
          <w:lang w:val="uk-UA" w:eastAsia="ru-RU"/>
        </w:rPr>
        <w:t xml:space="preserve"> дошкільний вік (від чотирьох до п’яти років) –  до 20 осіб</w:t>
      </w:r>
      <w:r>
        <w:rPr>
          <w:rFonts w:eastAsia="Times New Roman" w:cs="Times New Roman" w:ascii="Times New Roman" w:hAnsi="Times New Roman"/>
          <w:sz w:val="28"/>
          <w:szCs w:val="28"/>
          <w:lang w:val="uk-UA" w:eastAsia="ru-RU"/>
        </w:rPr>
        <w:t>;</w:t>
      </w:r>
    </w:p>
    <w:p>
      <w:pPr>
        <w:pStyle w:val="Normal"/>
        <w:tabs>
          <w:tab w:val="clear" w:pos="708"/>
          <w:tab w:val="left" w:pos="284" w:leader="none"/>
          <w:tab w:val="left" w:pos="709"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старший </w:t>
      </w:r>
      <w:r>
        <w:rPr>
          <w:rFonts w:eastAsia="Times New Roman" w:cs="Times New Roman" w:ascii="Times New Roman" w:hAnsi="Times New Roman"/>
          <w:color w:val="000000"/>
          <w:sz w:val="28"/>
          <w:szCs w:val="28"/>
          <w:lang w:val="uk-UA" w:eastAsia="ru-RU"/>
        </w:rPr>
        <w:t>дошкільний вік (від п’яти до шести (семи) років) – до 20 осіб</w:t>
      </w:r>
      <w:r>
        <w:rPr>
          <w:rFonts w:eastAsia="Times New Roman" w:cs="Times New Roman" w:ascii="Times New Roman" w:hAnsi="Times New Roman"/>
          <w:sz w:val="28"/>
          <w:szCs w:val="28"/>
          <w:lang w:val="uk-UA" w:eastAsia="ru-RU"/>
        </w:rPr>
        <w:t>;</w:t>
      </w:r>
    </w:p>
    <w:p>
      <w:pPr>
        <w:pStyle w:val="Normal"/>
        <w:tabs>
          <w:tab w:val="clear" w:pos="708"/>
          <w:tab w:val="left" w:pos="284" w:leader="none"/>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в групі спеціального призначення – до 15 осіб;</w:t>
      </w:r>
    </w:p>
    <w:p>
      <w:pPr>
        <w:pStyle w:val="Normal"/>
        <w:tabs>
          <w:tab w:val="clear" w:pos="708"/>
          <w:tab w:val="left" w:pos="284" w:leader="none"/>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в оздоровчий період – до 15 осіб;</w:t>
      </w:r>
    </w:p>
    <w:p>
      <w:pPr>
        <w:pStyle w:val="Normal"/>
        <w:tabs>
          <w:tab w:val="clear" w:pos="708"/>
          <w:tab w:val="left" w:pos="284" w:leader="none"/>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інклюзивна група – 15 осіб.</w:t>
      </w:r>
    </w:p>
    <w:p>
      <w:pPr>
        <w:pStyle w:val="Normal"/>
        <w:tabs>
          <w:tab w:val="clear" w:pos="708"/>
          <w:tab w:val="left" w:pos="426" w:leader="none"/>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shd w:fill="FFFFFF" w:val="clear"/>
          <w:lang w:val="uk-UA" w:eastAsia="ru-RU"/>
        </w:rPr>
        <w:tab/>
        <w:t>У закладі дошкільної освіти Засновник може встановлювати меншу наповнюваність груп.</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2.3. Переведення дітей з однієї вікової групи до іншої та формування новостворених груп здійснюється до 1 вересня щорічно. Група ЗНМ та інклюзивні групи формуються у травні за результатами висновків ІРЦ та заявами батьків, або осіб, які їх замінюють.</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highlight w:val="white"/>
          <w:lang w:val="uk-UA" w:eastAsia="ru-RU"/>
        </w:rPr>
      </w:pPr>
      <w:r>
        <w:rPr>
          <w:rFonts w:eastAsia="Times New Roman" w:cs="Times New Roman" w:ascii="Times New Roman" w:hAnsi="Times New Roman"/>
          <w:sz w:val="28"/>
          <w:szCs w:val="28"/>
          <w:lang w:val="uk-UA" w:eastAsia="ru-RU"/>
        </w:rPr>
        <w:t xml:space="preserve">2.4. </w:t>
      </w:r>
      <w:r>
        <w:rPr>
          <w:rFonts w:eastAsia="Times New Roman" w:cs="Times New Roman" w:ascii="Times New Roman" w:hAnsi="Times New Roman"/>
          <w:sz w:val="28"/>
          <w:szCs w:val="28"/>
          <w:shd w:fill="FFFFFF" w:val="clear"/>
          <w:lang w:val="uk-UA" w:eastAsia="ru-RU"/>
        </w:rPr>
        <w:t xml:space="preserve">Зарахування дітей до закладу дошкільної освіти здійснюється директором закладу протягом календарного року на вільні місця у порядку надходження заяв про зарахування. Заява про зарахування подається особисто одним із батьків або іншим законним представником дитини. </w:t>
      </w:r>
    </w:p>
    <w:p>
      <w:pPr>
        <w:pStyle w:val="Normal"/>
        <w:shd w:val="clear" w:color="auto" w:fill="FFFFFF"/>
        <w:spacing w:lineRule="auto" w:line="240" w:before="0" w:after="0"/>
        <w:ind w:firstLine="708"/>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Зарахування дитини здійснюється відповідним наказом директора закладу дошкільної освіти.</w:t>
      </w:r>
    </w:p>
    <w:p>
      <w:pPr>
        <w:pStyle w:val="Normal"/>
        <w:shd w:val="clear" w:color="auto" w:fill="FFFFFF"/>
        <w:spacing w:lineRule="auto" w:line="240" w:before="0" w:after="0"/>
        <w:jc w:val="both"/>
        <w:rPr>
          <w:rFonts w:ascii="Times New Roman" w:hAnsi="Times New Roman" w:eastAsia="Times New Roman" w:cs="Times New Roman"/>
          <w:sz w:val="28"/>
          <w:szCs w:val="28"/>
          <w:lang w:val="uk-UA" w:eastAsia="ru-RU"/>
        </w:rPr>
      </w:pPr>
      <w:bookmarkStart w:id="0" w:name="n37"/>
      <w:bookmarkEnd w:id="0"/>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ab/>
        <w:t>До заяви про зарахування дитини до закладу дошкільної освіти додаються:</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копія свідоцтва про народження;</w:t>
      </w:r>
    </w:p>
    <w:p>
      <w:pPr>
        <w:pStyle w:val="Docdata"/>
        <w:tabs>
          <w:tab w:val="clear" w:pos="708"/>
          <w:tab w:val="left" w:pos="567" w:leader="none"/>
        </w:tabs>
        <w:spacing w:beforeAutospacing="0" w:before="280" w:afterAutospacing="0" w:after="0"/>
        <w:jc w:val="both"/>
        <w:rPr>
          <w:sz w:val="28"/>
          <w:szCs w:val="28"/>
          <w:lang w:val="uk-UA"/>
        </w:rPr>
      </w:pPr>
      <w:r>
        <w:rPr>
          <w:sz w:val="28"/>
          <w:szCs w:val="28"/>
          <w:lang w:val="uk-UA"/>
        </w:rPr>
        <w:tab/>
        <w:t xml:space="preserve">- </w:t>
      </w:r>
      <w:r>
        <w:rPr>
          <w:color w:val="000000"/>
          <w:sz w:val="28"/>
          <w:szCs w:val="28"/>
          <w:lang w:val="uk-UA"/>
        </w:rPr>
        <w:t>медична довідка про стан здовов’я дитини з висновком лікаря, що дитина може відвідувати дошкільний навчальний заклад; </w:t>
      </w:r>
    </w:p>
    <w:p>
      <w:pPr>
        <w:pStyle w:val="NormalWeb"/>
        <w:tabs>
          <w:tab w:val="clear" w:pos="708"/>
          <w:tab w:val="left" w:pos="567" w:leader="none"/>
        </w:tabs>
        <w:spacing w:beforeAutospacing="0" w:before="280" w:afterAutospacing="0" w:after="0"/>
        <w:jc w:val="both"/>
        <w:rPr/>
      </w:pPr>
      <w:r>
        <w:rPr>
          <w:color w:val="000000"/>
          <w:sz w:val="28"/>
          <w:szCs w:val="28"/>
        </w:rPr>
        <w:tab/>
        <w:t xml:space="preserve">- </w:t>
      </w:r>
      <w:r>
        <w:rPr>
          <w:color w:val="000000"/>
          <w:sz w:val="28"/>
          <w:szCs w:val="28"/>
          <w:shd w:fill="FFFFFF" w:val="clear"/>
        </w:rPr>
        <w:t>медична довідка, видана відповідно до </w:t>
      </w:r>
      <w:r>
        <w:fldChar w:fldCharType="begin"/>
      </w:r>
      <w:r>
        <w:rPr>
          <w:rStyle w:val="Style17"/>
          <w:sz w:val="28"/>
          <w:szCs w:val="28"/>
          <w:highlight w:val="white"/>
        </w:rPr>
        <w:instrText> HYPERLINK "https://zakon.rada.gov.ua/laws/show/1645-14" \l "n149"</w:instrText>
      </w:r>
      <w:r>
        <w:rPr>
          <w:rStyle w:val="Style17"/>
          <w:sz w:val="28"/>
          <w:szCs w:val="28"/>
          <w:highlight w:val="white"/>
        </w:rPr>
        <w:fldChar w:fldCharType="separate"/>
      </w:r>
      <w:r>
        <w:rPr>
          <w:rStyle w:val="Style17"/>
          <w:color w:val="000000"/>
          <w:sz w:val="28"/>
          <w:szCs w:val="28"/>
          <w:highlight w:val="white"/>
        </w:rPr>
        <w:t>статті 15</w:t>
      </w:r>
      <w:r>
        <w:rPr>
          <w:rStyle w:val="Style17"/>
          <w:sz w:val="28"/>
          <w:szCs w:val="28"/>
          <w:highlight w:val="white"/>
        </w:rPr>
        <w:fldChar w:fldCharType="end"/>
      </w:r>
      <w:r>
        <w:rPr>
          <w:color w:val="000000"/>
          <w:sz w:val="28"/>
          <w:szCs w:val="28"/>
          <w:shd w:fill="FFFFFF" w:val="clear"/>
        </w:rPr>
        <w:t> Закону України “Про захист населення від інфекційних хвороб”;</w:t>
      </w:r>
    </w:p>
    <w:p>
      <w:pPr>
        <w:pStyle w:val="NormalWeb"/>
        <w:tabs>
          <w:tab w:val="clear" w:pos="708"/>
          <w:tab w:val="left" w:pos="567" w:leader="none"/>
        </w:tabs>
        <w:spacing w:beforeAutospacing="0" w:before="280" w:afterAutospacing="0" w:after="0"/>
        <w:jc w:val="both"/>
        <w:rPr>
          <w:sz w:val="28"/>
          <w:szCs w:val="28"/>
        </w:rPr>
      </w:pPr>
      <w:r>
        <w:rPr>
          <w:color w:val="000000"/>
          <w:sz w:val="28"/>
          <w:szCs w:val="28"/>
          <w:shd w:fill="FFFFFF" w:val="clear"/>
        </w:rPr>
        <w:tab/>
        <w:t>- копія карти профілактичних щеплень.</w:t>
      </w:r>
      <w:bookmarkStart w:id="1" w:name="_Hlk80019615"/>
      <w:bookmarkEnd w:id="1"/>
    </w:p>
    <w:p>
      <w:pPr>
        <w:pStyle w:val="Normal"/>
        <w:tabs>
          <w:tab w:val="clear" w:pos="708"/>
          <w:tab w:val="left" w:pos="709"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shd w:fill="FFFFFF" w:val="clear"/>
          <w:lang w:val="uk-UA" w:eastAsia="ru-RU"/>
        </w:rPr>
        <w:tab/>
        <w:t>2.5. Для зарахування дитини з особливими освітніми потребами до спеціальної групи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 і заяву батьків про потребу в організації інклюзивного навчання та потребу в асистенті вихователя.</w:t>
      </w:r>
      <w:r>
        <w:rPr>
          <w:rFonts w:eastAsia="Times New Roman" w:cs="Times New Roman" w:ascii="Times New Roman" w:hAnsi="Times New Roman"/>
          <w:sz w:val="28"/>
          <w:szCs w:val="28"/>
          <w:lang w:val="uk-UA" w:eastAsia="ru-RU"/>
        </w:rPr>
        <w:t xml:space="preserve"> </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SimSun" w:cs="Times New Roman" w:ascii="Times New Roman" w:hAnsi="Times New Roman"/>
          <w:sz w:val="28"/>
          <w:szCs w:val="28"/>
          <w:lang w:val="uk-UA" w:eastAsia="ar-SA"/>
        </w:rPr>
        <w:tab/>
        <w:t xml:space="preserve">2.6. </w:t>
      </w:r>
      <w:r>
        <w:rPr>
          <w:rFonts w:eastAsia="Times New Roman" w:cs="Times New Roman" w:ascii="Times New Roman" w:hAnsi="Times New Roman"/>
          <w:sz w:val="28"/>
          <w:szCs w:val="28"/>
          <w:lang w:val="uk-UA" w:eastAsia="ru-RU"/>
        </w:rPr>
        <w:t>За дитиною зберігається місце у закладі у разі її хвороби, санаторного лікування, реабілітації, карантину у закладі дошкільної освіти, на час відпустки батьків або іншого законного представника дитини, а також у літній період.</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2.7. Відрахування дітей із закладу може здійснюватися:</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за заявою одного з батьків або іншого законного представника дитини, що подавав заяву про зарахування (крім випадків, коли рішення органу опіки та піклування або суду місце проживання дитини визначено з іншим із батьків);</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на підставі медичного висновку про стан здоров’я дитини, що виключає можливість її подальшого перебування у закладі дошкільної освіти даного типу;</w:t>
      </w:r>
    </w:p>
    <w:p>
      <w:pPr>
        <w:pStyle w:val="Normal"/>
        <w:tabs>
          <w:tab w:val="clear" w:pos="708"/>
          <w:tab w:val="left" w:pos="567" w:leader="none"/>
          <w:tab w:val="left" w:pos="2055"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у разі досягнення вихованцем станом на 1 вересня повних семи років (для дітей з особливими освітніми потребами – повних восьми років), що потребує його відрахування до 31 серпня поточного року;</w:t>
      </w:r>
    </w:p>
    <w:p>
      <w:pPr>
        <w:pStyle w:val="Normal"/>
        <w:tabs>
          <w:tab w:val="clear" w:pos="708"/>
          <w:tab w:val="left" w:pos="567" w:leader="none"/>
          <w:tab w:val="left" w:pos="2055"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у разі переведення вихованця до іншого закладу дошкільної освіти;</w:t>
      </w:r>
    </w:p>
    <w:p>
      <w:pPr>
        <w:pStyle w:val="Normal"/>
        <w:tabs>
          <w:tab w:val="clear" w:pos="708"/>
          <w:tab w:val="left" w:pos="567" w:leader="none"/>
          <w:tab w:val="left" w:pos="2055"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у разі  невідвідування дитиною закладу дошкільної освіти протягом  двох місяців підряд упродовж навчального року без поважних причин.</w:t>
        <w:tab/>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2.8. Керівник закладу письмово із зазначенням причини повідомляє батьків або іншого законного представника дитини, про відрахування дитини не менш як за 10 календарних днів до такого відрахування.</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2.9. Відрахування дитини із закладу дошкільної освіти здійснюється відповідним наказом директора закладу дошкільної освіти.</w:t>
      </w:r>
    </w:p>
    <w:p>
      <w:pPr>
        <w:pStyle w:val="Normal"/>
        <w:tabs>
          <w:tab w:val="clear" w:pos="708"/>
          <w:tab w:val="left" w:pos="567" w:leader="none"/>
        </w:tabs>
        <w:spacing w:lineRule="auto" w:line="240" w:before="0" w:after="0"/>
        <w:jc w:val="both"/>
        <w:rPr>
          <w:rFonts w:ascii="Times New Roman" w:hAnsi="Times New Roman" w:eastAsia="Batang" w:cs="Times New Roman"/>
          <w:b/>
          <w:b/>
          <w:sz w:val="28"/>
          <w:szCs w:val="28"/>
          <w:lang w:val="uk-UA" w:eastAsia="ru-RU"/>
        </w:rPr>
      </w:pPr>
      <w:r>
        <w:rPr>
          <w:rFonts w:eastAsia="Times New Roman" w:cs="Times New Roman" w:ascii="Times New Roman" w:hAnsi="Times New Roman"/>
          <w:sz w:val="28"/>
          <w:szCs w:val="28"/>
          <w:lang w:val="uk-UA" w:eastAsia="ru-RU"/>
        </w:rPr>
        <w:tab/>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3. Режим роботи закладу дошкільної освіти</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xml:space="preserve">3.1. ЗДО „Ромашка” працює за п’ятиденним робочим тижнем протягом 10,5 годин щоденно. Чергова група працює 12 годин – з 7 до 19 години для дітей, батьки яких мають потребу в такому режимі роботи. Група охоплює дітей від 2 до 6 (7) років.  Всі інші групи працюють з 7 год. 30 хв. до 18 год. </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3.2. В закладі дошкільної освіти створені умови для короткотривалого перебування дітей – з 9.00 до 12.00, без плати за харчування.</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3.3. Вихідні дні: субота, неділя, святкові, неробочі дні,  визначені ст.73 КЗпП України. </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4. Організація освітнього процесу</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 xml:space="preserve"> </w:t>
      </w:r>
      <w:r>
        <w:rPr>
          <w:rFonts w:eastAsia="Batang" w:cs="Times New Roman" w:ascii="Times New Roman" w:hAnsi="Times New Roman"/>
          <w:b/>
          <w:sz w:val="28"/>
          <w:szCs w:val="28"/>
          <w:lang w:val="uk-UA" w:eastAsia="ru-RU"/>
        </w:rPr>
        <w:t xml:space="preserve">в </w:t>
      </w:r>
      <w:r>
        <w:rPr>
          <w:rFonts w:eastAsia="Times New Roman" w:cs="Times New Roman" w:ascii="Times New Roman" w:hAnsi="Times New Roman"/>
          <w:b/>
          <w:sz w:val="28"/>
          <w:szCs w:val="28"/>
          <w:lang w:val="uk-UA" w:eastAsia="ru-RU"/>
        </w:rPr>
        <w:t>ЗДО „Ромашка”</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4.1. Навчальний рік у закладі дошкільної освіти починається з 1 вересня і закінчується 31 травня наступного року.</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4.2. Літній період починається 1 червня і закінчується 31 серпня, впродовж якого в ЗДО проводиться оздоровлення та загартування дітей.</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4.3. Освітня діяльність ЗДО „Ромашка” здійснюється на основі розробленого плану роботи на навчальний рік і літній період. Річний план складається на основі стратегії розвитку та освітньої програми закладу дошкільної освіти. </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4.4. ЗДО „Ромашка” дотримується автономії у виборі основних пріоритетних напрямів та завдань в організації освітнього процесу, орієнтуючись на детальний та конструктивний аналіз результатів освітньої діяльності в минулому навчальному році. </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b/>
          <w:b/>
          <w:sz w:val="28"/>
          <w:szCs w:val="28"/>
          <w:lang w:val="uk-UA" w:eastAsia="ru-RU"/>
        </w:rPr>
      </w:pPr>
      <w:r>
        <w:rPr>
          <w:rFonts w:eastAsia="Times New Roman" w:cs="Times New Roman" w:ascii="Times New Roman" w:hAnsi="Times New Roman"/>
          <w:sz w:val="28"/>
          <w:szCs w:val="28"/>
          <w:lang w:val="uk-UA" w:eastAsia="ru-RU"/>
        </w:rPr>
        <w:t>4.5. План роботи ЗДО схвалюється педагогічною радою закладу та затверджується директором.</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4.6. Навчання і виховання здобувачів освіти в ЗДО „Ромашка” здійснюється державною мовою.</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4.7. Освітній процес у ЗДО „Ромашка” здійснюється відповідно Державного стандарту дошкільної освіти – Базового компонента дошкільної освіти (нова редакція) й реалізується програмами та навчально – методичним забезпеченням, затвердженим МОН України.  Норми і положення, які містить БКДО, визначають державні вимоги до обов’язкових компетентностей та результатів освіти дитини дошкільного віку (6(7)років), а також умови, за яких вони можуть бути досягнуті відповідно до міжнародних стандартів якості освіти, є обов’язковими для працівників педагогічного колективу ЗДО „Ромашка”.</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xml:space="preserve">4.8. Забезпечення змісту дошкільної освіти реалізується в ЗДО згідно з освітніми програмами розвитку дітей, навчально – методичними посібниками, затвердженими в установленому порядку МОН України та освітньою програмою закладу у відповідності до державного стандарту дошкільної освіти – Базового компонента дошкільної освіти (нова редакція).   </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4.9. Педагогічні працівники  самостійно обирають програми для організації освітнього процесу з дітьми з переліком комплексних, парціальних освітніх програм, рекомендованих МОН, і після затвердження педагогічною роадою працюють над їх реалізацією.</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4.10. Надання підтримки в освітньому процесі ЗДО здобувачам освіти з особливим освітніми потребами </w:t>
      </w:r>
      <w:r>
        <w:rPr>
          <w:rFonts w:eastAsia="Times New Roman" w:cs="Times New Roman" w:ascii="Times New Roman" w:hAnsi="Times New Roman"/>
          <w:sz w:val="28"/>
          <w:szCs w:val="28"/>
          <w:lang w:val="uk-UA" w:eastAsia="uk-UA"/>
        </w:rPr>
        <w:t>в т.ч. дітям з інвалідністю до 18 років</w:t>
      </w:r>
      <w:r>
        <w:rPr>
          <w:rFonts w:eastAsia="Times New Roman" w:cs="Times New Roman" w:ascii="Times New Roman" w:hAnsi="Times New Roman"/>
          <w:sz w:val="28"/>
          <w:szCs w:val="28"/>
          <w:lang w:val="uk-UA" w:eastAsia="ru-RU"/>
        </w:rPr>
        <w:t xml:space="preserve"> здійснюється за окремими програмами і методиками, розробленими на основі державного стандарту дошкільної освіти.</w:t>
      </w:r>
    </w:p>
    <w:p>
      <w:pPr>
        <w:pStyle w:val="Normal"/>
        <w:tabs>
          <w:tab w:val="clear" w:pos="708"/>
          <w:tab w:val="left" w:pos="567" w:leader="none"/>
        </w:tabs>
        <w:spacing w:lineRule="auto" w:line="240" w:before="0" w:after="0"/>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ab/>
        <w:t>4.11. В ЗДО забезпечується інклюзивне середовище: безбар’єрний фізичний простір, універсальний дизайн та розумні пристосування, впровадження педагогіки партнерства.</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Batang" w:cs="Times New Roman" w:ascii="Times New Roman" w:hAnsi="Times New Roman"/>
          <w:sz w:val="28"/>
          <w:szCs w:val="28"/>
          <w:lang w:val="uk-UA" w:eastAsia="ru-RU"/>
        </w:rPr>
        <w:t xml:space="preserve">4.12. За потреби в </w:t>
      </w:r>
      <w:r>
        <w:rPr>
          <w:rFonts w:eastAsia="Times New Roman" w:cs="Times New Roman" w:ascii="Times New Roman" w:hAnsi="Times New Roman"/>
          <w:sz w:val="28"/>
          <w:szCs w:val="28"/>
          <w:lang w:val="uk-UA" w:eastAsia="ru-RU"/>
        </w:rPr>
        <w:t>ЗДО „Ромашка” утворюється інклюзивна група для навчання осіб з особливими  освітніми потребами</w:t>
      </w:r>
      <w:r>
        <w:rPr>
          <w:rFonts w:eastAsia="Times New Roman" w:cs="Times New Roman" w:ascii="Times New Roman" w:hAnsi="Times New Roman"/>
          <w:sz w:val="28"/>
          <w:szCs w:val="28"/>
          <w:lang w:val="uk-UA" w:eastAsia="uk-UA"/>
        </w:rPr>
        <w:t xml:space="preserve"> в т.ч. дітей з інвалідністю до 18 років</w:t>
      </w:r>
      <w:r>
        <w:rPr>
          <w:rFonts w:eastAsia="Times New Roman" w:cs="Times New Roman" w:ascii="Times New Roman" w:hAnsi="Times New Roman"/>
          <w:sz w:val="28"/>
          <w:szCs w:val="28"/>
          <w:lang w:val="uk-UA" w:eastAsia="ru-RU"/>
        </w:rPr>
        <w:t>.</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4.13. Безпосередня організація та координація інклюзивного навчання в ЗДО здійснюється командою психолого – педагогічного супроводу дитини  з особливими  освітніми потребами.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4.14. Пріоритетні напрямки провадження організації освітньої діяльності: забезпечення цілісного розвитку дитини, здорового способу життя дошкільників, їх життєвої компетентності, активної позиції щодо власної безпеки, створення безпечного розвивального середовища та налагодження системи роботи з безпеки життєдіяльності дітей, гармонійний розвиток дошкільників, соціалізація та формування необхідних життєвих навичок.</w:t>
      </w:r>
    </w:p>
    <w:p>
      <w:pPr>
        <w:pStyle w:val="Normal"/>
        <w:shd w:val="clear" w:color="auto" w:fill="FFFFFF"/>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 xml:space="preserve">5.  Організація  харчування  дітей  </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ru-RU"/>
        </w:rPr>
        <w:t xml:space="preserve">5.1. </w:t>
      </w:r>
      <w:r>
        <w:rPr>
          <w:rFonts w:eastAsia="Times New Roman" w:cs="Times New Roman" w:ascii="Times New Roman" w:hAnsi="Times New Roman"/>
          <w:sz w:val="28"/>
          <w:szCs w:val="28"/>
          <w:shd w:fill="FFFFFF" w:val="clear"/>
          <w:lang w:val="uk-UA" w:eastAsia="ru-RU"/>
        </w:rPr>
        <w:t xml:space="preserve">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набору продуктів </w:t>
      </w:r>
      <w:r>
        <w:rPr>
          <w:rFonts w:eastAsia="Times New Roman" w:cs="Times New Roman" w:ascii="Times New Roman" w:hAnsi="Times New Roman"/>
          <w:sz w:val="28"/>
          <w:szCs w:val="28"/>
          <w:lang w:val="uk-UA" w:eastAsia="uk-UA"/>
        </w:rPr>
        <w:t>визначених МОЗ спільно з МОН за погодженням з Мінфіном.</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5.2. У дитячому садку встановлене трьохразове харчування,  в літній період – чотирьохразове при 10% надбавці до вартості дітодня. Діти, яких батьки приводять на короткотривалий час – з 9.00 до 12.00,  не харчуються.</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5.3. </w:t>
      </w:r>
      <w:bookmarkStart w:id="2" w:name="_Hlk80019718"/>
      <w:r>
        <w:rPr>
          <w:rFonts w:eastAsia="Times New Roman" w:cs="Times New Roman" w:ascii="Times New Roman" w:hAnsi="Times New Roman"/>
          <w:sz w:val="28"/>
          <w:szCs w:val="28"/>
          <w:lang w:val="uk-UA" w:eastAsia="ru-RU"/>
        </w:rPr>
        <w:t xml:space="preserve">Розмір батьківської плати за харчування та визначається виконавчим комітетом Решетилівської міської ради. Статус дитини пільгової категорії надається теж виконавчим комітетом Решетилівської міської ради на певний період в межах дії чинного законодавства в цей період та наданих батьками необхідних документів. </w:t>
      </w:r>
      <w:bookmarkEnd w:id="2"/>
    </w:p>
    <w:p>
      <w:pPr>
        <w:pStyle w:val="Normal"/>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5.4. Організація та відповідальність за харчування дітей у закладі дошкільної освіти покладаються на Засновника та директора закладу дошкільної освіти.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5.5. Контроль за організацією та якістю харчування покладається на сестру медичну старшу та директора закладу дошкільної освіти. </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5.6. При потребі для дітей ЗДО „Ромашка” організовується дієтичне харчування – за висновком лікаря.</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6. Медичне обслуговування дітей</w:t>
      </w:r>
    </w:p>
    <w:p>
      <w:pPr>
        <w:pStyle w:val="Normal"/>
        <w:tabs>
          <w:tab w:val="clear" w:pos="708"/>
          <w:tab w:val="left" w:pos="3878" w:leader="none"/>
        </w:tabs>
        <w:spacing w:lineRule="auto" w:line="240" w:before="0" w:after="0"/>
        <w:jc w:val="center"/>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shd w:val="clear" w:color="auto" w:fill="FFFFFF"/>
        <w:spacing w:lineRule="auto" w:line="240" w:before="0" w:after="0"/>
        <w:ind w:firstLine="567"/>
        <w:jc w:val="both"/>
        <w:rPr>
          <w:rFonts w:ascii="Times New Roman" w:hAnsi="Times New Roman" w:cs="Times New Roman"/>
          <w:sz w:val="28"/>
          <w:szCs w:val="28"/>
          <w:lang w:val="uk-UA" w:eastAsia="uk-UA"/>
        </w:rPr>
      </w:pPr>
      <w:r>
        <w:rPr>
          <w:rFonts w:eastAsia="Times New Roman" w:cs="Times New Roman" w:ascii="Times New Roman" w:hAnsi="Times New Roman"/>
          <w:sz w:val="28"/>
          <w:szCs w:val="28"/>
          <w:lang w:val="uk-UA" w:eastAsia="ru-RU"/>
        </w:rPr>
        <w:tab/>
        <w:t xml:space="preserve">6.1. </w:t>
      </w:r>
      <w:r>
        <w:rPr>
          <w:rFonts w:cs="Times New Roman" w:ascii="Times New Roman" w:hAnsi="Times New Roman"/>
          <w:sz w:val="28"/>
          <w:szCs w:val="28"/>
          <w:lang w:val="uk-UA" w:eastAsia="uk-UA"/>
        </w:rPr>
        <w:t>Медичне обслуговування дітей у закладі  дошкільної  освіти  здійснюється на безоплатній основі медичними працівниками, які входять до штату і передбачає проведення обов'язкових медичних оглядів, у тому числі медичних оглядів перед профілактичними щепленнями, проведення профілактичних щеплень згідно з календарем щеплень,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що їх замінюють.</w:t>
      </w:r>
      <w:bookmarkStart w:id="3" w:name="_Hlk80019846"/>
      <w:bookmarkEnd w:id="3"/>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6.2. ЗДО „Ромашка”</w:t>
      </w:r>
      <w:r>
        <w:rPr>
          <w:rFonts w:eastAsia="Times New Roman" w:cs="Times New Roman" w:ascii="Times New Roman" w:hAnsi="Times New Roman"/>
          <w:b/>
          <w:sz w:val="28"/>
          <w:szCs w:val="28"/>
          <w:lang w:val="uk-UA" w:eastAsia="ru-RU"/>
        </w:rPr>
        <w:t xml:space="preserve"> </w:t>
      </w:r>
      <w:r>
        <w:rPr>
          <w:rFonts w:eastAsia="Times New Roman" w:cs="Times New Roman" w:ascii="Times New Roman" w:hAnsi="Times New Roman"/>
          <w:sz w:val="28"/>
          <w:szCs w:val="28"/>
          <w:lang w:val="uk-UA" w:eastAsia="ru-RU"/>
        </w:rPr>
        <w:t>надає приміщення і забезпечує належні умови для роботи медичного працівника та проведення профілактичних заходів.</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xml:space="preserve">6.3. Сестра медична старша дитячого садка забезпечує повсякденний медичний контроль за станом здоров’я дошкільників протягом усього дня, організовує систему медичного контролю за санітарним станом подвір’я, групових кімнат, спортивного знаряддя, руховим режимом відповідно віку і стану здоров’я дітей, харчуванням та загартовуванням дітей, культурно - гігієнічним вихованням малят; проводить фізіологічну дозовану пробу з метою встановлення стану здоров’я дитини та її переведення до іншої медичної групи, здійснює антропометричні виміри фізичного розвитку дітей,  веде санітарно-просвітню роботу з педагогами та батьками з актуальних питань фізичного розвитку і виховання дітей, контролює своєчасне проходження медоглядів працівниками дитсадка; виконує функції дієтолога в разі відсутності відповідної посади в штатному розписі закладу. </w:t>
      </w:r>
    </w:p>
    <w:p>
      <w:pPr>
        <w:pStyle w:val="Normal"/>
        <w:tabs>
          <w:tab w:val="clear" w:pos="708"/>
          <w:tab w:val="left" w:pos="3878"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7. Учасники освітнього процесу</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7.1.  Учасниками </w:t>
      </w:r>
      <w:r>
        <w:rPr>
          <w:rFonts w:eastAsia="Batang" w:cs="Times New Roman" w:ascii="Times New Roman" w:hAnsi="Times New Roman"/>
          <w:sz w:val="28"/>
          <w:szCs w:val="28"/>
          <w:lang w:val="uk-UA" w:eastAsia="ru-RU"/>
        </w:rPr>
        <w:t>освітнього</w:t>
      </w:r>
      <w:r>
        <w:rPr>
          <w:rFonts w:eastAsia="Times New Roman" w:cs="Times New Roman" w:ascii="Times New Roman" w:hAnsi="Times New Roman"/>
          <w:sz w:val="28"/>
          <w:szCs w:val="28"/>
          <w:lang w:val="uk-UA" w:eastAsia="ru-RU"/>
        </w:rPr>
        <w:t xml:space="preserve"> процесу в ЗДО „Ромашка”</w:t>
      </w:r>
      <w:r>
        <w:rPr>
          <w:rFonts w:eastAsia="Times New Roman" w:cs="Times New Roman" w:ascii="Times New Roman" w:hAnsi="Times New Roman"/>
          <w:b/>
          <w:sz w:val="28"/>
          <w:szCs w:val="28"/>
          <w:lang w:val="uk-UA" w:eastAsia="ru-RU"/>
        </w:rPr>
        <w:t xml:space="preserve"> </w:t>
      </w:r>
      <w:r>
        <w:rPr>
          <w:rFonts w:eastAsia="Times New Roman" w:cs="Times New Roman" w:ascii="Times New Roman" w:hAnsi="Times New Roman"/>
          <w:sz w:val="28"/>
          <w:szCs w:val="28"/>
          <w:lang w:val="uk-UA" w:eastAsia="ru-RU"/>
        </w:rPr>
        <w:t xml:space="preserve">є: </w:t>
      </w:r>
    </w:p>
    <w:p>
      <w:pPr>
        <w:pStyle w:val="Normal"/>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діти дошкільного віку; </w:t>
      </w:r>
    </w:p>
    <w:p>
      <w:pPr>
        <w:pStyle w:val="Normal"/>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директор, вихователь-методист, педагогічні працівники, сестра медична старша, фізичні особи</w:t>
      </w:r>
      <w:r>
        <w:rPr>
          <w:rFonts w:eastAsia="Times New Roman" w:cs="Times New Roman" w:ascii="Times New Roman" w:hAnsi="Times New Roman"/>
          <w:color w:val="000000"/>
          <w:sz w:val="28"/>
          <w:szCs w:val="28"/>
          <w:shd w:fill="FFFFFF" w:val="clear"/>
          <w:lang w:val="uk-UA" w:eastAsia="ru-RU"/>
        </w:rPr>
        <w:t>, які мають право здійснювати освітню діяльність у сфері дошкільної освіти, фахівці інклюзивної світи, керівники гуртків</w:t>
      </w:r>
      <w:r>
        <w:rPr>
          <w:rFonts w:eastAsia="Times New Roman" w:cs="Times New Roman" w:ascii="Times New Roman" w:hAnsi="Times New Roman"/>
          <w:sz w:val="28"/>
          <w:szCs w:val="28"/>
          <w:lang w:val="uk-UA" w:eastAsia="ru-RU"/>
        </w:rPr>
        <w:t>,  інші спеціалісти;</w:t>
      </w:r>
    </w:p>
    <w:p>
      <w:pPr>
        <w:pStyle w:val="Normal"/>
        <w:tabs>
          <w:tab w:val="clear" w:pos="708"/>
          <w:tab w:val="left" w:pos="0"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помічники вихователів;</w:t>
      </w:r>
    </w:p>
    <w:p>
      <w:pPr>
        <w:pStyle w:val="Normal"/>
        <w:tabs>
          <w:tab w:val="clear" w:pos="708"/>
          <w:tab w:val="left" w:pos="0"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батьки або особи, які їх замінюють; </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7.2  Вихованці  ЗДО „Ромашка”</w:t>
      </w:r>
      <w:r>
        <w:rPr>
          <w:rFonts w:eastAsia="Times New Roman" w:cs="Times New Roman" w:ascii="Times New Roman" w:hAnsi="Times New Roman"/>
          <w:b/>
          <w:sz w:val="28"/>
          <w:szCs w:val="28"/>
          <w:lang w:val="uk-UA" w:eastAsia="ru-RU"/>
        </w:rPr>
        <w:t xml:space="preserve"> </w:t>
      </w:r>
      <w:r>
        <w:rPr>
          <w:rFonts w:eastAsia="Times New Roman" w:cs="Times New Roman" w:ascii="Times New Roman" w:hAnsi="Times New Roman"/>
          <w:sz w:val="28"/>
          <w:szCs w:val="28"/>
          <w:lang w:val="uk-UA" w:eastAsia="ru-RU"/>
        </w:rPr>
        <w:t>мають</w:t>
      </w:r>
      <w:r>
        <w:rPr>
          <w:rFonts w:eastAsia="Times New Roman" w:cs="Times New Roman" w:ascii="Times New Roman" w:hAnsi="Times New Roman"/>
          <w:b/>
          <w:sz w:val="28"/>
          <w:szCs w:val="28"/>
          <w:lang w:val="uk-UA" w:eastAsia="ru-RU"/>
        </w:rPr>
        <w:t xml:space="preserve"> </w:t>
      </w:r>
      <w:r>
        <w:rPr>
          <w:rFonts w:eastAsia="Times New Roman" w:cs="Times New Roman" w:ascii="Times New Roman" w:hAnsi="Times New Roman"/>
          <w:sz w:val="28"/>
          <w:szCs w:val="28"/>
          <w:lang w:val="uk-UA" w:eastAsia="ru-RU"/>
        </w:rPr>
        <w:t>право на:</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4" w:name="n291"/>
      <w:bookmarkEnd w:id="4"/>
      <w:r>
        <w:rPr>
          <w:rFonts w:eastAsia="Times New Roman" w:cs="Times New Roman" w:ascii="Times New Roman" w:hAnsi="Times New Roman"/>
          <w:sz w:val="28"/>
          <w:szCs w:val="28"/>
          <w:lang w:val="uk-UA" w:eastAsia="ru-RU"/>
        </w:rPr>
        <w:t>- безоплатну дошкільну освіту у закладі дошкільної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5" w:name="n292"/>
      <w:bookmarkEnd w:id="5"/>
      <w:r>
        <w:rPr>
          <w:rFonts w:eastAsia="Times New Roman" w:cs="Times New Roman" w:ascii="Times New Roman" w:hAnsi="Times New Roman"/>
          <w:sz w:val="28"/>
          <w:szCs w:val="28"/>
          <w:lang w:val="uk-UA" w:eastAsia="ru-RU"/>
        </w:rPr>
        <w:t>- безпечні та нешкідливі для здоров'я умови утримання, розвитку, виховання і навчання;</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6" w:name="n293"/>
      <w:bookmarkEnd w:id="6"/>
      <w:r>
        <w:rPr>
          <w:rFonts w:eastAsia="Times New Roman" w:cs="Times New Roman" w:ascii="Times New Roman" w:hAnsi="Times New Roman"/>
          <w:sz w:val="28"/>
          <w:szCs w:val="28"/>
          <w:lang w:val="uk-UA" w:eastAsia="ru-RU"/>
        </w:rPr>
        <w:t>- захист від будь-якої інформації, пропаганди та агітації, що завдає шкоди її здоров'ю, моральному та духовному розвитку;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7" w:name="n294"/>
      <w:bookmarkEnd w:id="7"/>
      <w:r>
        <w:rPr>
          <w:rFonts w:eastAsia="Times New Roman" w:cs="Times New Roman" w:ascii="Times New Roman" w:hAnsi="Times New Roman"/>
          <w:sz w:val="28"/>
          <w:szCs w:val="28"/>
          <w:lang w:val="uk-UA" w:eastAsia="ru-RU"/>
        </w:rPr>
        <w:t>- безоплатне медичне обслуговування у закладі дошкільної освіти;</w:t>
      </w:r>
    </w:p>
    <w:p>
      <w:pPr>
        <w:pStyle w:val="Normal"/>
        <w:numPr>
          <w:ilvl w:val="0"/>
          <w:numId w:val="6"/>
        </w:numPr>
        <w:shd w:val="clear" w:color="auto" w:fill="FFFFFF"/>
        <w:spacing w:lineRule="auto" w:line="240" w:before="0" w:after="0"/>
        <w:ind w:left="0" w:firstLine="567"/>
        <w:jc w:val="both"/>
        <w:rPr>
          <w:rFonts w:ascii="Times New Roman" w:hAnsi="Times New Roman" w:eastAsia="Times New Roman" w:cs="Times New Roman"/>
          <w:sz w:val="28"/>
          <w:szCs w:val="28"/>
          <w:lang w:val="uk-UA" w:eastAsia="ru-RU"/>
        </w:rPr>
      </w:pPr>
      <w:bookmarkStart w:id="8" w:name="n547"/>
      <w:bookmarkStart w:id="9" w:name="n295"/>
      <w:bookmarkEnd w:id="8"/>
      <w:bookmarkEnd w:id="9"/>
      <w:r>
        <w:rPr>
          <w:rFonts w:eastAsia="Times New Roman" w:cs="Times New Roman" w:ascii="Times New Roman" w:hAnsi="Times New Roman"/>
          <w:sz w:val="28"/>
          <w:szCs w:val="28"/>
          <w:lang w:val="uk-UA" w:eastAsia="ru-RU"/>
        </w:rPr>
        <w:t>захист від будь-яких форм експлуатації та дій, які шкодять здоров'ю дитини, а також від фізичного та психологічного насильства, приниження її гідності та булінгу;</w:t>
      </w:r>
    </w:p>
    <w:p>
      <w:pPr>
        <w:pStyle w:val="Normal"/>
        <w:numPr>
          <w:ilvl w:val="0"/>
          <w:numId w:val="6"/>
        </w:numPr>
        <w:shd w:val="clear" w:color="auto" w:fill="FFFFFF"/>
        <w:spacing w:lineRule="auto" w:line="240" w:before="0" w:after="0"/>
        <w:ind w:left="0" w:firstLine="567"/>
        <w:jc w:val="both"/>
        <w:rPr>
          <w:rFonts w:ascii="Times New Roman" w:hAnsi="Times New Roman" w:eastAsia="Times New Roman" w:cs="Times New Roman"/>
          <w:sz w:val="28"/>
          <w:szCs w:val="28"/>
          <w:lang w:val="uk-UA" w:eastAsia="ru-RU"/>
        </w:rPr>
      </w:pPr>
      <w:bookmarkStart w:id="10" w:name="n296"/>
      <w:bookmarkEnd w:id="10"/>
      <w:r>
        <w:rPr>
          <w:rFonts w:eastAsia="Times New Roman" w:cs="Times New Roman" w:ascii="Times New Roman" w:hAnsi="Times New Roman"/>
          <w:sz w:val="28"/>
          <w:szCs w:val="28"/>
          <w:lang w:val="uk-UA" w:eastAsia="ru-RU"/>
        </w:rPr>
        <w:t>здоровий спосіб життя;</w:t>
      </w:r>
    </w:p>
    <w:p>
      <w:pPr>
        <w:pStyle w:val="Normal"/>
        <w:spacing w:lineRule="auto" w:line="240" w:before="0" w:after="0"/>
        <w:ind w:firstLine="567"/>
        <w:jc w:val="both"/>
        <w:rPr>
          <w:rFonts w:ascii="Times New Roman" w:hAnsi="Times New Roman" w:eastAsia="Times New Roman" w:cs="Times New Roman"/>
          <w:sz w:val="28"/>
          <w:szCs w:val="28"/>
          <w:lang w:val="uk-UA" w:eastAsia="uk-UA"/>
        </w:rPr>
      </w:pPr>
      <w:bookmarkStart w:id="11" w:name="n606"/>
      <w:bookmarkEnd w:id="11"/>
      <w:r>
        <w:rPr>
          <w:rFonts w:eastAsia="Times New Roman" w:cs="Times New Roman" w:ascii="Times New Roman" w:hAnsi="Times New Roman"/>
          <w:sz w:val="28"/>
          <w:szCs w:val="28"/>
          <w:lang w:val="uk-UA" w:eastAsia="uk-UA"/>
        </w:rPr>
        <w:t>- 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7.3  Права батьків або осіб, які їх замінюють:</w:t>
      </w:r>
    </w:p>
    <w:p>
      <w:pPr>
        <w:pStyle w:val="Normal"/>
        <w:numPr>
          <w:ilvl w:val="0"/>
          <w:numId w:val="1"/>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обирати освітній заклад та форми здобуття дитиною дошкільної освіти;</w:t>
      </w:r>
    </w:p>
    <w:p>
      <w:pPr>
        <w:pStyle w:val="Normal"/>
        <w:numPr>
          <w:ilvl w:val="0"/>
          <w:numId w:val="1"/>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звертатися до відповідних органів управління освітою з питань розвитку, виховання і навчання їх дітей;</w:t>
      </w:r>
    </w:p>
    <w:p>
      <w:pPr>
        <w:pStyle w:val="Normal"/>
        <w:numPr>
          <w:ilvl w:val="0"/>
          <w:numId w:val="1"/>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брати участь у покращенні якості освітнього процесу та зміцненні матеріальної бази ЗДО „Ромашка”;</w:t>
      </w:r>
    </w:p>
    <w:p>
      <w:pPr>
        <w:pStyle w:val="Normal"/>
        <w:numPr>
          <w:ilvl w:val="0"/>
          <w:numId w:val="1"/>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захищати законні інтереси своїх дітей у відповідних державних органах і суді;</w:t>
      </w:r>
    </w:p>
    <w:p>
      <w:pPr>
        <w:pStyle w:val="Normal"/>
        <w:numPr>
          <w:ilvl w:val="0"/>
          <w:numId w:val="1"/>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завчасно отримувати інформацію про всі заплановані у закладі освіти та позапланові педагогічні, психологічні, медичні, соціальні заходи, дослідження, обстеження та надавати згоду на участь у них дитини;</w:t>
      </w:r>
    </w:p>
    <w:p>
      <w:pPr>
        <w:pStyle w:val="Normal"/>
        <w:numPr>
          <w:ilvl w:val="0"/>
          <w:numId w:val="1"/>
        </w:numPr>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брати участь у розроблені індивідуальної програми розвитку дитини або індивідуального навчального плану;</w:t>
      </w:r>
    </w:p>
    <w:p>
      <w:pPr>
        <w:pStyle w:val="Normal"/>
        <w:numPr>
          <w:ilvl w:val="0"/>
          <w:numId w:val="1"/>
        </w:numPr>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отримувати інформацію про діяльність закладу освіти, результати оцінювання якості освіти у дошкільному закладі. </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7.4.  Обов’язки батьків або осіб, що їх замінюють:</w:t>
      </w:r>
    </w:p>
    <w:p>
      <w:pPr>
        <w:pStyle w:val="Normal"/>
        <w:numPr>
          <w:ilvl w:val="0"/>
          <w:numId w:val="7"/>
        </w:numPr>
        <w:shd w:val="clear" w:color="auto" w:fill="FFFFFF"/>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pPr>
        <w:pStyle w:val="Normal"/>
        <w:numPr>
          <w:ilvl w:val="0"/>
          <w:numId w:val="7"/>
        </w:numPr>
        <w:shd w:val="clear" w:color="auto" w:fill="FFFFFF"/>
        <w:spacing w:lineRule="auto" w:line="240" w:before="0" w:after="0"/>
        <w:ind w:left="0" w:firstLine="567"/>
        <w:jc w:val="both"/>
        <w:rPr>
          <w:rFonts w:ascii="Times New Roman" w:hAnsi="Times New Roman" w:eastAsia="Times New Roman" w:cs="Times New Roman"/>
          <w:sz w:val="28"/>
          <w:szCs w:val="28"/>
          <w:lang w:val="uk-UA" w:eastAsia="ru-RU"/>
        </w:rPr>
      </w:pPr>
      <w:bookmarkStart w:id="12" w:name="n354"/>
      <w:bookmarkEnd w:id="12"/>
      <w:r>
        <w:rPr>
          <w:rFonts w:eastAsia="Times New Roman" w:cs="Times New Roman" w:ascii="Times New Roman" w:hAnsi="Times New Roman"/>
          <w:sz w:val="28"/>
          <w:szCs w:val="28"/>
          <w:lang w:val="uk-UA" w:eastAsia="ru-RU"/>
        </w:rPr>
        <w:t>забезпечувати умови для здобуття дітьми старшого дошкільного віку дошкільної освіти за будь-якою формою;</w:t>
      </w:r>
    </w:p>
    <w:p>
      <w:pPr>
        <w:pStyle w:val="Normal"/>
        <w:numPr>
          <w:ilvl w:val="0"/>
          <w:numId w:val="7"/>
        </w:numPr>
        <w:shd w:val="clear" w:color="auto" w:fill="FFFFFF"/>
        <w:spacing w:lineRule="auto" w:line="240" w:before="0" w:after="0"/>
        <w:ind w:left="0" w:firstLine="567"/>
        <w:jc w:val="both"/>
        <w:rPr>
          <w:rFonts w:ascii="Times New Roman" w:hAnsi="Times New Roman" w:eastAsia="Times New Roman" w:cs="Times New Roman"/>
          <w:sz w:val="28"/>
          <w:szCs w:val="28"/>
          <w:lang w:val="uk-UA" w:eastAsia="ru-RU"/>
        </w:rPr>
      </w:pPr>
      <w:bookmarkStart w:id="13" w:name="n355"/>
      <w:bookmarkEnd w:id="13"/>
      <w:r>
        <w:rPr>
          <w:rFonts w:eastAsia="Times New Roman" w:cs="Times New Roman" w:ascii="Times New Roman" w:hAnsi="Times New Roman"/>
          <w:sz w:val="28"/>
          <w:szCs w:val="28"/>
          <w:lang w:val="uk-UA" w:eastAsia="ru-RU"/>
        </w:rPr>
        <w:t>постійно дбати про фізичне здоров'я, психічний стан дітей, створювати належні умови для розвитку їх природних задатків, нахилів та здібностей;</w:t>
      </w:r>
    </w:p>
    <w:p>
      <w:pPr>
        <w:pStyle w:val="Normal"/>
        <w:numPr>
          <w:ilvl w:val="0"/>
          <w:numId w:val="7"/>
        </w:numPr>
        <w:shd w:val="clear" w:color="auto" w:fill="FFFFFF"/>
        <w:spacing w:lineRule="auto" w:line="240" w:before="0" w:after="0"/>
        <w:ind w:left="0" w:firstLine="567"/>
        <w:jc w:val="both"/>
        <w:rPr>
          <w:rFonts w:ascii="Times New Roman" w:hAnsi="Times New Roman" w:eastAsia="Times New Roman" w:cs="Times New Roman"/>
          <w:sz w:val="28"/>
          <w:szCs w:val="28"/>
          <w:lang w:val="uk-UA" w:eastAsia="ru-RU"/>
        </w:rPr>
      </w:pPr>
      <w:bookmarkStart w:id="14" w:name="n356"/>
      <w:bookmarkEnd w:id="14"/>
      <w:r>
        <w:rPr>
          <w:rFonts w:eastAsia="Times New Roman" w:cs="Times New Roman" w:ascii="Times New Roman" w:hAnsi="Times New Roman"/>
          <w:sz w:val="28"/>
          <w:szCs w:val="28"/>
          <w:lang w:val="uk-UA" w:eastAsia="ru-RU"/>
        </w:rPr>
        <w:t>поважати гідність дитини;</w:t>
      </w:r>
    </w:p>
    <w:p>
      <w:pPr>
        <w:pStyle w:val="Normal"/>
        <w:numPr>
          <w:ilvl w:val="0"/>
          <w:numId w:val="7"/>
        </w:numPr>
        <w:shd w:val="clear" w:color="auto" w:fill="FFFFFF"/>
        <w:spacing w:lineRule="auto" w:line="240" w:before="0" w:after="0"/>
        <w:ind w:left="0" w:firstLine="567"/>
        <w:jc w:val="both"/>
        <w:rPr>
          <w:rFonts w:ascii="Times New Roman" w:hAnsi="Times New Roman" w:eastAsia="Times New Roman" w:cs="Times New Roman"/>
          <w:sz w:val="28"/>
          <w:szCs w:val="28"/>
          <w:lang w:val="uk-UA" w:eastAsia="ru-RU"/>
        </w:rPr>
      </w:pPr>
      <w:bookmarkStart w:id="15" w:name="n357"/>
      <w:bookmarkEnd w:id="15"/>
      <w:r>
        <w:rPr>
          <w:rFonts w:eastAsia="Times New Roman" w:cs="Times New Roman" w:ascii="Times New Roman" w:hAnsi="Times New Roman"/>
          <w:sz w:val="28"/>
          <w:szCs w:val="28"/>
          <w:lang w:val="uk-UA" w:eastAsia="ru-RU"/>
        </w:rPr>
        <w:t>виховувати у дитини працелюбність, шанобливе ставлення до старших за віком,  повагою до державної мови, до народних традицій і звичаїв.</w:t>
      </w:r>
    </w:p>
    <w:p>
      <w:pPr>
        <w:pStyle w:val="Normal"/>
        <w:numPr>
          <w:ilvl w:val="0"/>
          <w:numId w:val="2"/>
        </w:numPr>
        <w:tabs>
          <w:tab w:val="clear" w:pos="708"/>
          <w:tab w:val="left" w:pos="567" w:leader="none"/>
          <w:tab w:val="left" w:pos="709"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своєчасно вносити плату за харчування дитини в закладі дошкільної освіти у встановленому порядку;</w:t>
      </w:r>
    </w:p>
    <w:p>
      <w:pPr>
        <w:pStyle w:val="Normal"/>
        <w:numPr>
          <w:ilvl w:val="0"/>
          <w:numId w:val="2"/>
        </w:numPr>
        <w:tabs>
          <w:tab w:val="clear" w:pos="708"/>
          <w:tab w:val="left" w:pos="142" w:leader="none"/>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своєчасно повідомляти заклад дошкільної освіти про можливість відсутності дитини або її хвороби;</w:t>
      </w:r>
    </w:p>
    <w:p>
      <w:pPr>
        <w:pStyle w:val="Normal"/>
        <w:numPr>
          <w:ilvl w:val="0"/>
          <w:numId w:val="2"/>
        </w:numPr>
        <w:tabs>
          <w:tab w:val="clear" w:pos="708"/>
          <w:tab w:val="left" w:pos="142" w:leader="none"/>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виховувати у дітей повагу до гідності, прав, свобод і законних інтересів людини, відповідальне ставлення до свого здоров’я і здоров’я оточуючих, до довкілля;</w:t>
      </w:r>
    </w:p>
    <w:p>
      <w:pPr>
        <w:pStyle w:val="Normal"/>
        <w:numPr>
          <w:ilvl w:val="0"/>
          <w:numId w:val="2"/>
        </w:numPr>
        <w:tabs>
          <w:tab w:val="clear" w:pos="708"/>
          <w:tab w:val="left" w:pos="142" w:leader="none"/>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сприяти виконанню дитиною освітньої програми та досягненню дитиною передбачених програмою результатів освіти;</w:t>
      </w:r>
    </w:p>
    <w:p>
      <w:pPr>
        <w:pStyle w:val="Normal"/>
        <w:numPr>
          <w:ilvl w:val="0"/>
          <w:numId w:val="2"/>
        </w:numPr>
        <w:tabs>
          <w:tab w:val="clear" w:pos="708"/>
          <w:tab w:val="left" w:pos="142" w:leader="none"/>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поважати гідність, права, свободи і законні інтереси дитини та інших учасників освітнього процесу;</w:t>
      </w:r>
    </w:p>
    <w:p>
      <w:pPr>
        <w:pStyle w:val="Normal"/>
        <w:numPr>
          <w:ilvl w:val="0"/>
          <w:numId w:val="2"/>
        </w:numPr>
        <w:tabs>
          <w:tab w:val="clear" w:pos="708"/>
          <w:tab w:val="left" w:pos="142" w:leader="none"/>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дотримуватися установчих документів, правил внутрішнього розпорядку закладу дошкільної освіти.</w:t>
      </w:r>
    </w:p>
    <w:p>
      <w:pPr>
        <w:pStyle w:val="Normal"/>
        <w:tabs>
          <w:tab w:val="clear" w:pos="708"/>
          <w:tab w:val="left" w:pos="0"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7.5.  Педагогічні працівники мають право на:</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академічну свободу, включаючи свободу викладання, свободу від втручання в педагогічну, вільний вибір форм, методів і засобів навчання, що відповідають освітній програмі;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16" w:name="n769"/>
      <w:bookmarkEnd w:id="16"/>
      <w:r>
        <w:rPr>
          <w:rFonts w:eastAsia="Times New Roman" w:cs="Times New Roman" w:ascii="Times New Roman" w:hAnsi="Times New Roman"/>
          <w:sz w:val="28"/>
          <w:szCs w:val="28"/>
          <w:lang w:val="uk-UA" w:eastAsia="ru-RU"/>
        </w:rPr>
        <w:t>- педагогічну ініціативу;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17" w:name="n770"/>
      <w:bookmarkEnd w:id="17"/>
      <w:r>
        <w:rPr>
          <w:rFonts w:eastAsia="Times New Roman" w:cs="Times New Roman" w:ascii="Times New Roman" w:hAnsi="Times New Roman"/>
          <w:sz w:val="28"/>
          <w:szCs w:val="28"/>
          <w:lang w:val="uk-UA"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18" w:name="n771"/>
      <w:bookmarkEnd w:id="18"/>
      <w:r>
        <w:rPr>
          <w:rFonts w:eastAsia="Times New Roman" w:cs="Times New Roman" w:ascii="Times New Roman" w:hAnsi="Times New Roman"/>
          <w:sz w:val="28"/>
          <w:szCs w:val="28"/>
          <w:lang w:val="uk-UA" w:eastAsia="ru-RU"/>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19" w:name="n772"/>
      <w:bookmarkEnd w:id="19"/>
      <w:r>
        <w:rPr>
          <w:rFonts w:eastAsia="Times New Roman" w:cs="Times New Roman" w:ascii="Times New Roman" w:hAnsi="Times New Roman"/>
          <w:sz w:val="28"/>
          <w:szCs w:val="28"/>
          <w:lang w:val="uk-UA" w:eastAsia="ru-RU"/>
        </w:rPr>
        <w:t>- підвищення кваліфікації, перепідготовку;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0" w:name="n773"/>
      <w:bookmarkEnd w:id="20"/>
      <w:r>
        <w:rPr>
          <w:rFonts w:eastAsia="Times New Roman" w:cs="Times New Roman" w:ascii="Times New Roman" w:hAnsi="Times New Roman"/>
          <w:sz w:val="28"/>
          <w:szCs w:val="28"/>
          <w:lang w:val="uk-UA" w:eastAsia="ru-RU"/>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1" w:name="n774"/>
      <w:bookmarkEnd w:id="21"/>
      <w:r>
        <w:rPr>
          <w:rFonts w:eastAsia="Times New Roman" w:cs="Times New Roman" w:ascii="Times New Roman" w:hAnsi="Times New Roman"/>
          <w:sz w:val="28"/>
          <w:szCs w:val="28"/>
          <w:lang w:val="uk-UA" w:eastAsia="ru-RU"/>
        </w:rPr>
        <w:t>- доступ до інформаційних ресурсів і комунікацій, що використовуються в освітньому процесі та науковій діяльності;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2" w:name="n775"/>
      <w:bookmarkEnd w:id="22"/>
      <w:r>
        <w:rPr>
          <w:rFonts w:eastAsia="Times New Roman" w:cs="Times New Roman" w:ascii="Times New Roman" w:hAnsi="Times New Roman"/>
          <w:sz w:val="28"/>
          <w:szCs w:val="28"/>
          <w:lang w:val="uk-UA" w:eastAsia="ru-RU"/>
        </w:rPr>
        <w:t>- відзначення успіхів у своїй професійній діяльності;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3" w:name="n776"/>
      <w:bookmarkEnd w:id="23"/>
      <w:r>
        <w:rPr>
          <w:rFonts w:eastAsia="Times New Roman" w:cs="Times New Roman" w:ascii="Times New Roman" w:hAnsi="Times New Roman"/>
          <w:sz w:val="28"/>
          <w:szCs w:val="28"/>
          <w:lang w:val="uk-UA" w:eastAsia="ru-RU"/>
        </w:rPr>
        <w:t>- справедливе та об’єктивне оцінювання своєї професійної діяльності;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4" w:name="n777"/>
      <w:bookmarkEnd w:id="24"/>
      <w:r>
        <w:rPr>
          <w:rFonts w:eastAsia="Times New Roman" w:cs="Times New Roman" w:ascii="Times New Roman" w:hAnsi="Times New Roman"/>
          <w:sz w:val="28"/>
          <w:szCs w:val="28"/>
          <w:lang w:val="uk-UA" w:eastAsia="ru-RU"/>
        </w:rPr>
        <w:t>- захист професійної честі та гідності;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5" w:name="n778"/>
      <w:bookmarkEnd w:id="25"/>
      <w:r>
        <w:rPr>
          <w:rFonts w:eastAsia="Times New Roman" w:cs="Times New Roman" w:ascii="Times New Roman" w:hAnsi="Times New Roman"/>
          <w:sz w:val="28"/>
          <w:szCs w:val="28"/>
          <w:lang w:val="uk-UA" w:eastAsia="ru-RU"/>
        </w:rPr>
        <w:t>- індивідуальну освітню (наукову, творчу, мистецьку та іншу) діяльність за межами закладу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6" w:name="n779"/>
      <w:bookmarkStart w:id="27" w:name="n782"/>
      <w:bookmarkEnd w:id="26"/>
      <w:bookmarkEnd w:id="27"/>
      <w:r>
        <w:rPr>
          <w:rFonts w:eastAsia="Times New Roman" w:cs="Times New Roman" w:ascii="Times New Roman" w:hAnsi="Times New Roman"/>
          <w:sz w:val="28"/>
          <w:szCs w:val="28"/>
          <w:lang w:val="uk-UA" w:eastAsia="ru-RU"/>
        </w:rPr>
        <w:t>- безпечні і нешкідливі умови праці;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28" w:name="n783"/>
      <w:bookmarkEnd w:id="28"/>
      <w:r>
        <w:rPr>
          <w:rFonts w:eastAsia="Times New Roman" w:cs="Times New Roman" w:ascii="Times New Roman" w:hAnsi="Times New Roman"/>
          <w:sz w:val="28"/>
          <w:szCs w:val="28"/>
          <w:lang w:val="uk-UA" w:eastAsia="ru-RU"/>
        </w:rPr>
        <w:t xml:space="preserve">- </w:t>
      </w:r>
      <w:bookmarkStart w:id="29" w:name="n784"/>
      <w:bookmarkEnd w:id="29"/>
      <w:r>
        <w:rPr>
          <w:rFonts w:eastAsia="Times New Roman" w:cs="Times New Roman" w:ascii="Times New Roman" w:hAnsi="Times New Roman"/>
          <w:sz w:val="28"/>
          <w:szCs w:val="28"/>
          <w:lang w:val="uk-UA" w:eastAsia="ru-RU"/>
        </w:rPr>
        <w:t>участь у громадському самоврядуванні закладу освіти;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0" w:name="n785"/>
      <w:bookmarkEnd w:id="30"/>
      <w:r>
        <w:rPr>
          <w:rFonts w:eastAsia="Times New Roman" w:cs="Times New Roman" w:ascii="Times New Roman" w:hAnsi="Times New Roman"/>
          <w:sz w:val="28"/>
          <w:szCs w:val="28"/>
          <w:lang w:val="uk-UA" w:eastAsia="ru-RU"/>
        </w:rPr>
        <w:t>- участь у роботі колегіальних органів управління закладу освіти;</w:t>
      </w:r>
    </w:p>
    <w:p>
      <w:pPr>
        <w:pStyle w:val="Normal"/>
        <w:shd w:val="clear" w:color="auto" w:fill="FFFFFF"/>
        <w:spacing w:lineRule="auto" w:line="240" w:before="0" w:after="0"/>
        <w:jc w:val="both"/>
        <w:rPr>
          <w:rFonts w:ascii="Times New Roman" w:hAnsi="Times New Roman" w:eastAsia="Times New Roman" w:cs="Times New Roman"/>
          <w:sz w:val="28"/>
          <w:szCs w:val="28"/>
          <w:lang w:val="uk-UA" w:eastAsia="ru-RU"/>
        </w:rPr>
      </w:pPr>
      <w:bookmarkStart w:id="31" w:name="n2158"/>
      <w:bookmarkEnd w:id="31"/>
      <w:r>
        <w:rPr>
          <w:rFonts w:eastAsia="Times New Roman" w:cs="Times New Roman" w:ascii="Times New Roman" w:hAnsi="Times New Roman"/>
          <w:sz w:val="28"/>
          <w:szCs w:val="28"/>
          <w:lang w:val="uk-UA" w:eastAsia="ru-RU"/>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pPr>
        <w:pStyle w:val="Normal"/>
        <w:numPr>
          <w:ilvl w:val="0"/>
          <w:numId w:val="3"/>
        </w:numPr>
        <w:tabs>
          <w:tab w:val="clear" w:pos="708"/>
          <w:tab w:val="left" w:pos="142" w:leader="none"/>
        </w:tabs>
        <w:spacing w:lineRule="auto" w:line="240" w:before="0" w:after="0"/>
        <w:ind w:left="6740" w:hanging="6740"/>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інші права, що не суперечать законодавству України.</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7.6.  Педагогічні працівники зобов’язані:</w:t>
      </w:r>
    </w:p>
    <w:p>
      <w:pPr>
        <w:pStyle w:val="Normal"/>
        <w:tabs>
          <w:tab w:val="clear" w:pos="708"/>
          <w:tab w:val="left" w:pos="3878" w:leader="none"/>
        </w:tabs>
        <w:spacing w:lineRule="auto" w:line="240" w:before="0" w:after="0"/>
        <w:ind w:left="284"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виконувати Статут, правила внутрішнього трудового розпорядку, умови контракту або трудового договору, посадову інструкцію, інструкцію з охорони праці;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постійно підвищувати свій професійний і загальнокультурний рівні та  педагогічну майстерність;</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2" w:name="n788"/>
      <w:bookmarkEnd w:id="32"/>
      <w:r>
        <w:rPr>
          <w:rFonts w:eastAsia="Times New Roman" w:cs="Times New Roman" w:ascii="Times New Roman" w:hAnsi="Times New Roman"/>
          <w:sz w:val="28"/>
          <w:szCs w:val="28"/>
          <w:lang w:val="uk-UA" w:eastAsia="ru-RU"/>
        </w:rPr>
        <w:t>- виконувати освітню програму для досягнення здобувачами освіти передбачених нею результатів навчання;</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3" w:name="n789"/>
      <w:bookmarkEnd w:id="33"/>
      <w:r>
        <w:rPr>
          <w:rFonts w:eastAsia="Times New Roman" w:cs="Times New Roman" w:ascii="Times New Roman" w:hAnsi="Times New Roman"/>
          <w:sz w:val="28"/>
          <w:szCs w:val="28"/>
          <w:lang w:val="uk-UA" w:eastAsia="ru-RU"/>
        </w:rPr>
        <w:t>- сприяти розвитку здібностей здобувачів освіти, формуванню навичок здорового способу життя, дбати про їхнє фізичне і психічне здоров’я;</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4" w:name="n790"/>
      <w:bookmarkEnd w:id="34"/>
      <w:r>
        <w:rPr>
          <w:rFonts w:eastAsia="Times New Roman" w:cs="Times New Roman" w:ascii="Times New Roman" w:hAnsi="Times New Roman"/>
          <w:sz w:val="28"/>
          <w:szCs w:val="28"/>
          <w:lang w:val="uk-UA" w:eastAsia="ru-RU"/>
        </w:rPr>
        <w:t>- дотримуватися академічної доброчесності та забезпечувати її дотримання здобувачами освіти в освітньому процесі та науковій діяльності;</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5" w:name="n791"/>
      <w:bookmarkEnd w:id="35"/>
      <w:r>
        <w:rPr>
          <w:rFonts w:eastAsia="Times New Roman" w:cs="Times New Roman" w:ascii="Times New Roman" w:hAnsi="Times New Roman"/>
          <w:sz w:val="28"/>
          <w:szCs w:val="28"/>
          <w:lang w:val="uk-UA" w:eastAsia="ru-RU"/>
        </w:rPr>
        <w:t>- дотримуватися педагогічної етики;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6" w:name="n792"/>
      <w:bookmarkEnd w:id="36"/>
      <w:r>
        <w:rPr>
          <w:rFonts w:eastAsia="Times New Roman" w:cs="Times New Roman" w:ascii="Times New Roman" w:hAnsi="Times New Roman"/>
          <w:sz w:val="28"/>
          <w:szCs w:val="28"/>
          <w:lang w:val="uk-UA" w:eastAsia="ru-RU"/>
        </w:rPr>
        <w:t>- поважати гідність, права, свободи і законні інтереси всіх учасників освітнього процесу;</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7" w:name="n793"/>
      <w:bookmarkEnd w:id="37"/>
      <w:r>
        <w:rPr>
          <w:rFonts w:eastAsia="Times New Roman" w:cs="Times New Roman" w:ascii="Times New Roman" w:hAnsi="Times New Roman"/>
          <w:sz w:val="28"/>
          <w:szCs w:val="28"/>
          <w:lang w:val="uk-UA"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38" w:name="n794"/>
      <w:bookmarkStart w:id="39" w:name="n795"/>
      <w:bookmarkEnd w:id="38"/>
      <w:bookmarkEnd w:id="39"/>
      <w:r>
        <w:rPr>
          <w:rFonts w:eastAsia="Times New Roman" w:cs="Times New Roman" w:ascii="Times New Roman" w:hAnsi="Times New Roman"/>
          <w:sz w:val="28"/>
          <w:szCs w:val="28"/>
          <w:lang w:val="uk-UA" w:eastAsia="ru-RU"/>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40" w:name="n796"/>
      <w:bookmarkEnd w:id="40"/>
      <w:r>
        <w:rPr>
          <w:rFonts w:eastAsia="Times New Roman" w:cs="Times New Roman" w:ascii="Times New Roman" w:hAnsi="Times New Roman"/>
          <w:sz w:val="28"/>
          <w:szCs w:val="28"/>
          <w:lang w:val="uk-UA" w:eastAsia="ru-RU"/>
        </w:rPr>
        <w:t>- формувати у здобувачів освіти прагнення до взаєморозуміння, миру, злагоди між усіма народами, етнічними, національними, релігійними групами;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41" w:name="n797"/>
      <w:bookmarkEnd w:id="41"/>
      <w:r>
        <w:rPr>
          <w:rFonts w:eastAsia="Times New Roman" w:cs="Times New Roman" w:ascii="Times New Roman" w:hAnsi="Times New Roman"/>
          <w:sz w:val="28"/>
          <w:szCs w:val="28"/>
          <w:lang w:val="uk-UA" w:eastAsia="ru-RU"/>
        </w:rPr>
        <w:t>- 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pPr>
        <w:pStyle w:val="Normal"/>
        <w:shd w:val="clear" w:color="auto" w:fill="FFFFFF"/>
        <w:spacing w:lineRule="auto" w:line="240" w:before="0" w:after="0"/>
        <w:ind w:firstLine="567"/>
        <w:jc w:val="both"/>
        <w:rPr>
          <w:rFonts w:ascii="Times New Roman" w:hAnsi="Times New Roman" w:eastAsia="Times New Roman" w:cs="Times New Roman"/>
          <w:color w:val="333333"/>
          <w:sz w:val="28"/>
          <w:szCs w:val="28"/>
          <w:highlight w:val="white"/>
          <w:lang w:val="uk-UA" w:eastAsia="ru-RU"/>
        </w:rPr>
      </w:pPr>
      <w:bookmarkStart w:id="42" w:name="n2285"/>
      <w:bookmarkStart w:id="43" w:name="n798"/>
      <w:bookmarkEnd w:id="42"/>
      <w:bookmarkEnd w:id="43"/>
      <w:r>
        <w:rPr>
          <w:rFonts w:eastAsia="Times New Roman" w:cs="Times New Roman" w:ascii="Times New Roman" w:hAnsi="Times New Roman"/>
          <w:sz w:val="28"/>
          <w:szCs w:val="28"/>
          <w:lang w:val="uk-UA" w:eastAsia="ru-RU"/>
        </w:rPr>
        <w:t>- дотримуватися установчих документів, умов контракту або трудового договору та правил внутрішнього розпорядку закладу освіти, виконувати свої посадові обов’язки;</w:t>
      </w:r>
      <w:bookmarkStart w:id="44" w:name="n2160"/>
      <w:bookmarkStart w:id="45" w:name="n2159"/>
      <w:bookmarkEnd w:id="44"/>
      <w:bookmarkEnd w:id="45"/>
    </w:p>
    <w:p>
      <w:pPr>
        <w:pStyle w:val="Normal"/>
        <w:numPr>
          <w:ilvl w:val="0"/>
          <w:numId w:val="4"/>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дотримуватися педагогічної етики, норм загальнолюдської моралі, поважати гідність дитини та її батьків;</w:t>
      </w:r>
    </w:p>
    <w:p>
      <w:pPr>
        <w:pStyle w:val="Normal"/>
        <w:numPr>
          <w:ilvl w:val="0"/>
          <w:numId w:val="4"/>
        </w:numPr>
        <w:tabs>
          <w:tab w:val="clear" w:pos="708"/>
          <w:tab w:val="left" w:pos="709"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забезпечувати емоційний комфорт, захист дитини від будь-яких форм експлуатації та дій, що шкодять її здоров’ю, а також від фізичного та психологічного насильства;</w:t>
      </w:r>
    </w:p>
    <w:p>
      <w:pPr>
        <w:pStyle w:val="Normal"/>
        <w:numPr>
          <w:ilvl w:val="0"/>
          <w:numId w:val="4"/>
        </w:numPr>
        <w:tabs>
          <w:tab w:val="clear" w:pos="708"/>
          <w:tab w:val="left" w:pos="709"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 загальної культури;</w:t>
      </w:r>
    </w:p>
    <w:p>
      <w:pPr>
        <w:pStyle w:val="Normal"/>
        <w:numPr>
          <w:ilvl w:val="0"/>
          <w:numId w:val="4"/>
        </w:numPr>
        <w:tabs>
          <w:tab w:val="clear" w:pos="708"/>
          <w:tab w:val="left" w:pos="709"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виконувати накази та розпорядження керівництва;</w:t>
      </w:r>
    </w:p>
    <w:p>
      <w:pPr>
        <w:pStyle w:val="Normal"/>
        <w:numPr>
          <w:ilvl w:val="0"/>
          <w:numId w:val="4"/>
        </w:numPr>
        <w:tabs>
          <w:tab w:val="clear" w:pos="708"/>
          <w:tab w:val="left" w:pos="709"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виховувати почуття співпереживання, поваги і бажання допомогти дітям з особливими потребами, які виховуються поруч;</w:t>
      </w:r>
    </w:p>
    <w:p>
      <w:pPr>
        <w:pStyle w:val="Normal"/>
        <w:numPr>
          <w:ilvl w:val="0"/>
          <w:numId w:val="4"/>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виконувати освітню програму для досягнення дошкільниками передбачених нею результатів навчання;</w:t>
      </w:r>
    </w:p>
    <w:p>
      <w:pPr>
        <w:pStyle w:val="Normal"/>
        <w:numPr>
          <w:ilvl w:val="0"/>
          <w:numId w:val="4"/>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володіти ІКТ в обсязі, необхідному для виконання функціональних обов’язків відповідно сучасних державних вимог.</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highlight w:val="white"/>
          <w:lang w:val="uk-UA" w:eastAsia="ru-RU"/>
        </w:rPr>
      </w:pPr>
      <w:r>
        <w:rPr>
          <w:rFonts w:eastAsia="Times New Roman" w:cs="Times New Roman" w:ascii="Times New Roman" w:hAnsi="Times New Roman"/>
          <w:sz w:val="28"/>
          <w:szCs w:val="28"/>
          <w:lang w:val="uk-UA" w:eastAsia="ru-RU"/>
        </w:rPr>
        <w:t xml:space="preserve">7.7. </w:t>
      </w:r>
      <w:r>
        <w:rPr>
          <w:rFonts w:eastAsia="Times New Roman" w:cs="Times New Roman" w:ascii="Times New Roman" w:hAnsi="Times New Roman"/>
          <w:sz w:val="28"/>
          <w:szCs w:val="28"/>
          <w:shd w:fill="FFFFFF" w:val="clear"/>
          <w:lang w:val="uk-UA" w:eastAsia="ru-RU"/>
        </w:rPr>
        <w:t>Педагогічний працівник закладу дошкільної освіти - особа з високими моральними якостями, яка має вищу педагогічну освіту за відповідною спеціальністю 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7.8.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 Положенням про заклад дошкільної освіти, цим Статутом.</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7.9.  Педагогічні та інші працівники приймаються на роботу до дитячого садка директором згідно чинного законодавства.</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7.10. Педагогічне навантаження педагогічних працівників – час, призначений для здійснення освітнього процесу, визначається на підставі законодавства України.</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7.11. Працівники  ЗДО ,,Ромашка”</w:t>
      </w:r>
      <w:r>
        <w:rPr>
          <w:rFonts w:eastAsia="Times New Roman" w:cs="Times New Roman" w:ascii="Times New Roman" w:hAnsi="Times New Roman"/>
          <w:b/>
          <w:sz w:val="28"/>
          <w:szCs w:val="28"/>
          <w:lang w:val="uk-UA" w:eastAsia="ru-RU"/>
        </w:rPr>
        <w:t xml:space="preserve"> </w:t>
      </w:r>
      <w:r>
        <w:rPr>
          <w:rFonts w:eastAsia="Times New Roman" w:cs="Times New Roman" w:ascii="Times New Roman" w:hAnsi="Times New Roman"/>
          <w:sz w:val="28"/>
          <w:szCs w:val="28"/>
          <w:lang w:val="uk-UA" w:eastAsia="ru-RU"/>
        </w:rPr>
        <w:t>несуть відповідальність за збереження життя дітей, їх фізичне і психічне здоров’я згідно із законодавством.</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7.12. Працівники  закладу дошкільної освіти несуть відповідальність перед  суспільством і державою за дотримання фінансової дисципліни, збереження матеріальної бази, економію води, світла і тепла.</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7.13. Працівники ЗДО „Ромашка” проходять  медичні огляди: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дослідження на носіїв кишкових інфекцій, флюрографію, дослідження на гельмінтоз – всі працівники один раз на рік;</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дослідження на наявність патогенного стафілококу, дослідження на тиф     при вступі на роботу – всі працівники закладу дошкільної освіти;</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 xml:space="preserve">- терапевта, дерматолога, стоматолога, отоларинголога – всі працівники двічі на рік, сторожів, двірники – 1 раз на рік. </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7.14. Педагогічні працівники закладу дошкільної освіти підлягають атестації, яка проводиться раз на п’ять років відповідно до Типового Положення про атестацію педагогічних працівників України.</w:t>
      </w:r>
    </w:p>
    <w:p>
      <w:pPr>
        <w:pStyle w:val="Normal"/>
        <w:tabs>
          <w:tab w:val="clear" w:pos="708"/>
          <w:tab w:val="left" w:pos="3878"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1725" w:leader="none"/>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8. Внутрішня система забезпечення якості освіти</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spacing w:lineRule="auto" w:line="240" w:before="0" w:after="0"/>
        <w:ind w:firstLine="567"/>
        <w:jc w:val="both"/>
        <w:rPr>
          <w:rFonts w:ascii="Times New Roman" w:hAnsi="Times New Roman" w:eastAsia="Times New Roman" w:cs="Times New Roman"/>
          <w:color w:val="000000"/>
          <w:sz w:val="28"/>
          <w:szCs w:val="28"/>
          <w:highlight w:val="white"/>
          <w:lang w:val="uk-UA" w:eastAsia="ru-RU"/>
        </w:rPr>
      </w:pPr>
      <w:r>
        <w:rPr>
          <w:rFonts w:eastAsia="Batang" w:cs="Times New Roman" w:ascii="Times New Roman" w:hAnsi="Times New Roman"/>
          <w:sz w:val="28"/>
          <w:szCs w:val="28"/>
          <w:lang w:val="uk-UA" w:eastAsia="ru-RU"/>
        </w:rPr>
        <w:t>8.1. П</w:t>
      </w:r>
      <w:r>
        <w:rPr>
          <w:rFonts w:eastAsia="Times New Roman" w:cs="Times New Roman" w:ascii="Times New Roman" w:hAnsi="Times New Roman"/>
          <w:color w:val="000000"/>
          <w:sz w:val="28"/>
          <w:szCs w:val="28"/>
          <w:shd w:fill="FFFFFF" w:val="clear"/>
          <w:lang w:val="uk-UA" w:eastAsia="ru-RU"/>
        </w:rPr>
        <w:t>ринципами освітньої діяльності  закладу дошкільної освіти  є:</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r>
        <w:rPr>
          <w:rFonts w:eastAsia="Times New Roman" w:cs="Times New Roman" w:ascii="Times New Roman" w:hAnsi="Times New Roman"/>
          <w:color w:val="000000"/>
          <w:sz w:val="28"/>
          <w:szCs w:val="28"/>
          <w:shd w:fill="FFFFFF" w:val="clear"/>
          <w:lang w:val="uk-UA" w:eastAsia="ru-RU"/>
        </w:rPr>
        <w:t xml:space="preserve">- </w:t>
      </w:r>
      <w:r>
        <w:rPr>
          <w:rFonts w:eastAsia="Times New Roman" w:cs="Times New Roman" w:ascii="Times New Roman" w:hAnsi="Times New Roman"/>
          <w:color w:val="000000"/>
          <w:sz w:val="28"/>
          <w:szCs w:val="28"/>
          <w:lang w:val="uk-UA" w:eastAsia="ru-RU"/>
        </w:rPr>
        <w:t>людиноцентризм;</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46" w:name="n75"/>
      <w:bookmarkEnd w:id="46"/>
      <w:r>
        <w:rPr>
          <w:rFonts w:eastAsia="Times New Roman" w:cs="Times New Roman" w:ascii="Times New Roman" w:hAnsi="Times New Roman"/>
          <w:color w:val="000000"/>
          <w:sz w:val="28"/>
          <w:szCs w:val="28"/>
          <w:lang w:val="uk-UA" w:eastAsia="ru-RU"/>
        </w:rPr>
        <w:t>- верховенство права;</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47" w:name="n76"/>
      <w:bookmarkEnd w:id="47"/>
      <w:r>
        <w:rPr>
          <w:rFonts w:eastAsia="Times New Roman" w:cs="Times New Roman" w:ascii="Times New Roman" w:hAnsi="Times New Roman"/>
          <w:color w:val="000000"/>
          <w:sz w:val="28"/>
          <w:szCs w:val="28"/>
          <w:lang w:val="uk-UA" w:eastAsia="ru-RU"/>
        </w:rPr>
        <w:t>- забезпечення якості освіти та якості провадження освітньої діяльності;</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48" w:name="n77"/>
      <w:bookmarkEnd w:id="48"/>
      <w:r>
        <w:rPr>
          <w:rFonts w:eastAsia="Times New Roman" w:cs="Times New Roman" w:ascii="Times New Roman" w:hAnsi="Times New Roman"/>
          <w:color w:val="000000"/>
          <w:sz w:val="28"/>
          <w:szCs w:val="28"/>
          <w:lang w:val="uk-UA" w:eastAsia="ru-RU"/>
        </w:rPr>
        <w:t>- забезпечення рівного доступу до освіти без дискримінації за будь-якими   ознаками, у тому числі за ознакою інвалідності;</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49" w:name="n78"/>
      <w:bookmarkEnd w:id="49"/>
      <w:r>
        <w:rPr>
          <w:rFonts w:eastAsia="Times New Roman" w:cs="Times New Roman" w:ascii="Times New Roman" w:hAnsi="Times New Roman"/>
          <w:color w:val="000000"/>
          <w:sz w:val="28"/>
          <w:szCs w:val="28"/>
          <w:lang w:val="uk-UA" w:eastAsia="ru-RU"/>
        </w:rPr>
        <w:t>- розвиток інклюзивного освітнього середовища, у тому числі у закладах освіти, найбільш доступних і наближених до місця проживання осіб з особливими освітніми потребами;</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0" w:name="n79"/>
      <w:bookmarkEnd w:id="50"/>
      <w:r>
        <w:rPr>
          <w:rFonts w:eastAsia="Times New Roman" w:cs="Times New Roman" w:ascii="Times New Roman" w:hAnsi="Times New Roman"/>
          <w:color w:val="000000"/>
          <w:sz w:val="28"/>
          <w:szCs w:val="28"/>
          <w:lang w:val="uk-UA" w:eastAsia="ru-RU"/>
        </w:rPr>
        <w:t>- забезпечення універсального дизайну та розумного пристосування;</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1" w:name="n80"/>
      <w:bookmarkEnd w:id="51"/>
      <w:r>
        <w:rPr>
          <w:rFonts w:eastAsia="Times New Roman" w:cs="Times New Roman" w:ascii="Times New Roman" w:hAnsi="Times New Roman"/>
          <w:color w:val="000000"/>
          <w:sz w:val="28"/>
          <w:szCs w:val="28"/>
          <w:lang w:val="uk-UA" w:eastAsia="ru-RU"/>
        </w:rPr>
        <w:t>- науковий характер освіти;</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2" w:name="n81"/>
      <w:bookmarkEnd w:id="52"/>
      <w:r>
        <w:rPr>
          <w:rFonts w:eastAsia="Times New Roman" w:cs="Times New Roman" w:ascii="Times New Roman" w:hAnsi="Times New Roman"/>
          <w:color w:val="000000"/>
          <w:sz w:val="28"/>
          <w:szCs w:val="28"/>
          <w:lang w:val="uk-UA" w:eastAsia="ru-RU"/>
        </w:rPr>
        <w:t>- різноманітність освіти;</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3" w:name="n82"/>
      <w:bookmarkEnd w:id="53"/>
      <w:r>
        <w:rPr>
          <w:rFonts w:eastAsia="Times New Roman" w:cs="Times New Roman" w:ascii="Times New Roman" w:hAnsi="Times New Roman"/>
          <w:color w:val="000000"/>
          <w:sz w:val="28"/>
          <w:szCs w:val="28"/>
          <w:lang w:val="uk-UA" w:eastAsia="ru-RU"/>
        </w:rPr>
        <w:t>- цілісність і наступність системи освіти;</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4" w:name="n83"/>
      <w:bookmarkEnd w:id="54"/>
      <w:r>
        <w:rPr>
          <w:rFonts w:eastAsia="Times New Roman" w:cs="Times New Roman" w:ascii="Times New Roman" w:hAnsi="Times New Roman"/>
          <w:color w:val="000000"/>
          <w:sz w:val="28"/>
          <w:szCs w:val="28"/>
          <w:lang w:val="uk-UA" w:eastAsia="ru-RU"/>
        </w:rPr>
        <w:t>- прозорість і публічність прийняття та виконання управлінських рішень;</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5" w:name="n84"/>
      <w:bookmarkEnd w:id="55"/>
      <w:r>
        <w:rPr>
          <w:rFonts w:eastAsia="Times New Roman" w:cs="Times New Roman" w:ascii="Times New Roman" w:hAnsi="Times New Roman"/>
          <w:color w:val="000000"/>
          <w:sz w:val="28"/>
          <w:szCs w:val="28"/>
          <w:lang w:val="uk-UA" w:eastAsia="ru-RU"/>
        </w:rPr>
        <w:t xml:space="preserve">- відповідальність і підзвітність </w:t>
      </w:r>
      <w:r>
        <w:rPr>
          <w:rFonts w:eastAsia="Times New Roman" w:cs="Times New Roman" w:ascii="Times New Roman" w:hAnsi="Times New Roman"/>
          <w:sz w:val="28"/>
          <w:szCs w:val="28"/>
          <w:lang w:val="uk-UA" w:eastAsia="ru-RU"/>
        </w:rPr>
        <w:t>ЗДО ,,Ромашка”</w:t>
      </w:r>
      <w:r>
        <w:rPr>
          <w:rFonts w:eastAsia="Times New Roman" w:cs="Times New Roman" w:ascii="Times New Roman" w:hAnsi="Times New Roman"/>
          <w:b/>
          <w:sz w:val="28"/>
          <w:szCs w:val="28"/>
          <w:lang w:val="uk-UA" w:eastAsia="ru-RU"/>
        </w:rPr>
        <w:t xml:space="preserve"> </w:t>
      </w:r>
      <w:r>
        <w:rPr>
          <w:rFonts w:eastAsia="Times New Roman" w:cs="Times New Roman" w:ascii="Times New Roman" w:hAnsi="Times New Roman"/>
          <w:color w:val="000000"/>
          <w:sz w:val="28"/>
          <w:szCs w:val="28"/>
          <w:lang w:val="uk-UA" w:eastAsia="ru-RU"/>
        </w:rPr>
        <w:t>перед суспільством;</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6" w:name="n85"/>
      <w:bookmarkEnd w:id="56"/>
      <w:r>
        <w:rPr>
          <w:rFonts w:eastAsia="Times New Roman" w:cs="Times New Roman" w:ascii="Times New Roman" w:hAnsi="Times New Roman"/>
          <w:color w:val="000000"/>
          <w:sz w:val="28"/>
          <w:szCs w:val="28"/>
          <w:lang w:val="uk-UA" w:eastAsia="ru-RU"/>
        </w:rPr>
        <w:t>- інституційне відокремлення функцій контролю (нагляду) та функцій   забезпечення діяльності закладів освіти;</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7" w:name="n86"/>
      <w:bookmarkStart w:id="58" w:name="n87"/>
      <w:bookmarkEnd w:id="57"/>
      <w:bookmarkEnd w:id="58"/>
      <w:r>
        <w:rPr>
          <w:rFonts w:eastAsia="Times New Roman" w:cs="Times New Roman" w:ascii="Times New Roman" w:hAnsi="Times New Roman"/>
          <w:color w:val="000000"/>
          <w:sz w:val="28"/>
          <w:szCs w:val="28"/>
          <w:lang w:val="uk-UA" w:eastAsia="ru-RU"/>
        </w:rPr>
        <w:t>- нерозривний зв’язок зі світовою та національною історією, культурою, національними традиціями;</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59" w:name="n88"/>
      <w:bookmarkEnd w:id="59"/>
      <w:r>
        <w:rPr>
          <w:rFonts w:eastAsia="Times New Roman" w:cs="Times New Roman" w:ascii="Times New Roman" w:hAnsi="Times New Roman"/>
          <w:color w:val="000000"/>
          <w:sz w:val="28"/>
          <w:szCs w:val="28"/>
          <w:lang w:val="uk-UA" w:eastAsia="ru-RU"/>
        </w:rPr>
        <w:t>- свобода у виборі видів, форм і темпу здобуття освіти, освітньої програми, закладу освіти, інших суб’єктів освітньої діяльності;</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0" w:name="n89"/>
      <w:bookmarkEnd w:id="60"/>
      <w:r>
        <w:rPr>
          <w:rFonts w:eastAsia="Times New Roman" w:cs="Times New Roman" w:ascii="Times New Roman" w:hAnsi="Times New Roman"/>
          <w:color w:val="000000"/>
          <w:sz w:val="28"/>
          <w:szCs w:val="28"/>
          <w:lang w:val="uk-UA" w:eastAsia="ru-RU"/>
        </w:rPr>
        <w:t>- академічна доброчесність;</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1" w:name="n90"/>
      <w:bookmarkEnd w:id="61"/>
      <w:r>
        <w:rPr>
          <w:rFonts w:eastAsia="Times New Roman" w:cs="Times New Roman" w:ascii="Times New Roman" w:hAnsi="Times New Roman"/>
          <w:color w:val="000000"/>
          <w:sz w:val="28"/>
          <w:szCs w:val="28"/>
          <w:lang w:val="uk-UA" w:eastAsia="ru-RU"/>
        </w:rPr>
        <w:t>- академічна свобода;</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2" w:name="n91"/>
      <w:bookmarkEnd w:id="62"/>
      <w:r>
        <w:rPr>
          <w:rFonts w:eastAsia="Times New Roman" w:cs="Times New Roman" w:ascii="Times New Roman" w:hAnsi="Times New Roman"/>
          <w:color w:val="000000"/>
          <w:sz w:val="28"/>
          <w:szCs w:val="28"/>
          <w:lang w:val="uk-UA" w:eastAsia="ru-RU"/>
        </w:rPr>
        <w:t>- фінансова, академічна, кадрова та організаційна автономія закладу освіти у межах, визначених законом;</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3" w:name="n92"/>
      <w:bookmarkEnd w:id="63"/>
      <w:r>
        <w:rPr>
          <w:rFonts w:eastAsia="Times New Roman" w:cs="Times New Roman" w:ascii="Times New Roman" w:hAnsi="Times New Roman"/>
          <w:color w:val="000000"/>
          <w:sz w:val="28"/>
          <w:szCs w:val="28"/>
          <w:lang w:val="uk-UA" w:eastAsia="ru-RU"/>
        </w:rPr>
        <w:t>- гуманізм;</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4" w:name="n93"/>
      <w:bookmarkEnd w:id="64"/>
      <w:r>
        <w:rPr>
          <w:rFonts w:eastAsia="Times New Roman" w:cs="Times New Roman" w:ascii="Times New Roman" w:hAnsi="Times New Roman"/>
          <w:color w:val="000000"/>
          <w:sz w:val="28"/>
          <w:szCs w:val="28"/>
          <w:lang w:val="uk-UA" w:eastAsia="ru-RU"/>
        </w:rPr>
        <w:t>- демократизм;</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5" w:name="n94"/>
      <w:bookmarkEnd w:id="65"/>
      <w:r>
        <w:rPr>
          <w:rFonts w:eastAsia="Times New Roman" w:cs="Times New Roman" w:ascii="Times New Roman" w:hAnsi="Times New Roman"/>
          <w:color w:val="000000"/>
          <w:sz w:val="28"/>
          <w:szCs w:val="28"/>
          <w:lang w:val="uk-UA" w:eastAsia="ru-RU"/>
        </w:rPr>
        <w:t>- єдність навчання, виховання та розвитку;</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6" w:name="n95"/>
      <w:bookmarkEnd w:id="66"/>
      <w:r>
        <w:rPr>
          <w:rFonts w:eastAsia="Times New Roman" w:cs="Times New Roman" w:ascii="Times New Roman" w:hAnsi="Times New Roman"/>
          <w:color w:val="000000"/>
          <w:sz w:val="28"/>
          <w:szCs w:val="28"/>
          <w:lang w:val="uk-UA" w:eastAsia="ru-RU"/>
        </w:rPr>
        <w:t>-виховання патріотизму, поваги до культурних цінностей українського народу, його історико-культурного надбання і традицій;</w:t>
      </w:r>
    </w:p>
    <w:p>
      <w:pPr>
        <w:pStyle w:val="Normal"/>
        <w:shd w:val="clear" w:color="auto" w:fill="FFFFFF"/>
        <w:spacing w:lineRule="auto" w:line="240" w:before="0" w:after="0"/>
        <w:ind w:firstLine="567"/>
        <w:jc w:val="both"/>
        <w:rPr/>
      </w:pPr>
      <w:bookmarkStart w:id="67" w:name="n96"/>
      <w:bookmarkEnd w:id="67"/>
      <w:r>
        <w:rPr>
          <w:rFonts w:eastAsia="Times New Roman" w:cs="Times New Roman" w:ascii="Times New Roman" w:hAnsi="Times New Roman"/>
          <w:color w:val="000000"/>
          <w:sz w:val="28"/>
          <w:szCs w:val="28"/>
          <w:lang w:val="uk-UA" w:eastAsia="ru-RU"/>
        </w:rPr>
        <w:t>- формування усвідомленої потреби в дотриманні </w:t>
      </w:r>
      <w:hyperlink r:id="rId6" w:tgtFrame="_blank">
        <w:r>
          <w:rPr>
            <w:rStyle w:val="ListLabel67"/>
            <w:rFonts w:eastAsia="Times New Roman" w:cs="Times New Roman" w:ascii="Times New Roman" w:hAnsi="Times New Roman"/>
            <w:sz w:val="28"/>
            <w:szCs w:val="28"/>
            <w:lang w:val="uk-UA" w:eastAsia="ru-RU"/>
          </w:rPr>
          <w:t>Конституції</w:t>
        </w:r>
      </w:hyperlink>
      <w:r>
        <w:rPr>
          <w:rFonts w:eastAsia="Times New Roman" w:cs="Times New Roman" w:ascii="Times New Roman" w:hAnsi="Times New Roman"/>
          <w:sz w:val="28"/>
          <w:szCs w:val="28"/>
          <w:lang w:val="uk-UA" w:eastAsia="ru-RU"/>
        </w:rPr>
        <w:t> </w:t>
      </w:r>
      <w:r>
        <w:rPr>
          <w:rFonts w:eastAsia="Times New Roman" w:cs="Times New Roman" w:ascii="Times New Roman" w:hAnsi="Times New Roman"/>
          <w:color w:val="000000"/>
          <w:sz w:val="28"/>
          <w:szCs w:val="28"/>
          <w:lang w:val="uk-UA" w:eastAsia="ru-RU"/>
        </w:rPr>
        <w:t>та законів України, нетерпимості до їх порушення;</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8" w:name="n97"/>
      <w:bookmarkEnd w:id="68"/>
      <w:r>
        <w:rPr>
          <w:rFonts w:eastAsia="Times New Roman" w:cs="Times New Roman" w:ascii="Times New Roman" w:hAnsi="Times New Roman"/>
          <w:color w:val="000000"/>
          <w:sz w:val="28"/>
          <w:szCs w:val="28"/>
          <w:lang w:val="uk-UA" w:eastAsia="ru-RU"/>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69" w:name="n98"/>
      <w:bookmarkEnd w:id="69"/>
      <w:r>
        <w:rPr>
          <w:rFonts w:eastAsia="Times New Roman" w:cs="Times New Roman" w:ascii="Times New Roman" w:hAnsi="Times New Roman"/>
          <w:color w:val="000000"/>
          <w:sz w:val="28"/>
          <w:szCs w:val="28"/>
          <w:lang w:val="uk-UA" w:eastAsia="ru-RU"/>
        </w:rPr>
        <w:t>- формування громадянської культури та культури демократії;</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0" w:name="n99"/>
      <w:bookmarkEnd w:id="70"/>
      <w:r>
        <w:rPr>
          <w:rFonts w:eastAsia="Times New Roman" w:cs="Times New Roman" w:ascii="Times New Roman" w:hAnsi="Times New Roman"/>
          <w:color w:val="000000"/>
          <w:sz w:val="28"/>
          <w:szCs w:val="28"/>
          <w:lang w:val="uk-UA" w:eastAsia="ru-RU"/>
        </w:rPr>
        <w:t>- формування культури здорового способу життя, екологічної культури і дбайливого ставлення до довкілля;</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1" w:name="n100"/>
      <w:bookmarkEnd w:id="71"/>
      <w:r>
        <w:rPr>
          <w:rFonts w:eastAsia="Times New Roman" w:cs="Times New Roman" w:ascii="Times New Roman" w:hAnsi="Times New Roman"/>
          <w:color w:val="000000"/>
          <w:sz w:val="28"/>
          <w:szCs w:val="28"/>
          <w:lang w:val="uk-UA" w:eastAsia="ru-RU"/>
        </w:rPr>
        <w:t>- невтручання політичних партій в освітній процес;</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2" w:name="n101"/>
      <w:bookmarkEnd w:id="72"/>
      <w:r>
        <w:rPr>
          <w:rFonts w:eastAsia="Times New Roman" w:cs="Times New Roman" w:ascii="Times New Roman" w:hAnsi="Times New Roman"/>
          <w:color w:val="000000"/>
          <w:sz w:val="28"/>
          <w:szCs w:val="28"/>
          <w:lang w:val="uk-UA" w:eastAsia="ru-RU"/>
        </w:rPr>
        <w:t>- невтручання релігійних організацій в освітній процес (крім випадків, визначених Законом);</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3" w:name="n102"/>
      <w:bookmarkEnd w:id="73"/>
      <w:r>
        <w:rPr>
          <w:rFonts w:eastAsia="Times New Roman" w:cs="Times New Roman" w:ascii="Times New Roman" w:hAnsi="Times New Roman"/>
          <w:color w:val="000000"/>
          <w:sz w:val="28"/>
          <w:szCs w:val="28"/>
          <w:lang w:val="uk-UA" w:eastAsia="ru-RU"/>
        </w:rPr>
        <w:t>-різнобічність та збалансованість інформації щодо політичних, світоглядних та релігійних питань;</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4" w:name="n103"/>
      <w:bookmarkEnd w:id="74"/>
      <w:r>
        <w:rPr>
          <w:rFonts w:eastAsia="Times New Roman" w:cs="Times New Roman" w:ascii="Times New Roman" w:hAnsi="Times New Roman"/>
          <w:color w:val="000000"/>
          <w:sz w:val="28"/>
          <w:szCs w:val="28"/>
          <w:lang w:val="uk-UA" w:eastAsia="ru-RU"/>
        </w:rPr>
        <w:t>- державно-громадське управління;</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5" w:name="n104"/>
      <w:bookmarkEnd w:id="75"/>
      <w:r>
        <w:rPr>
          <w:rFonts w:eastAsia="Times New Roman" w:cs="Times New Roman" w:ascii="Times New Roman" w:hAnsi="Times New Roman"/>
          <w:color w:val="000000"/>
          <w:sz w:val="28"/>
          <w:szCs w:val="28"/>
          <w:lang w:val="uk-UA" w:eastAsia="ru-RU"/>
        </w:rPr>
        <w:t>- державно-громадське партнерство;</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6" w:name="n105"/>
      <w:bookmarkStart w:id="77" w:name="n107"/>
      <w:bookmarkEnd w:id="76"/>
      <w:bookmarkEnd w:id="77"/>
      <w:r>
        <w:rPr>
          <w:rFonts w:eastAsia="Times New Roman" w:cs="Times New Roman" w:ascii="Times New Roman" w:hAnsi="Times New Roman"/>
          <w:color w:val="000000"/>
          <w:sz w:val="28"/>
          <w:szCs w:val="28"/>
          <w:lang w:val="uk-UA" w:eastAsia="ru-RU"/>
        </w:rPr>
        <w:t>- інтеграція у міжнародний освітній та науковий простір;</w:t>
      </w:r>
    </w:p>
    <w:p>
      <w:pPr>
        <w:pStyle w:val="Normal"/>
        <w:shd w:val="clear" w:color="auto" w:fill="FFFFFF"/>
        <w:spacing w:lineRule="auto" w:line="240" w:before="0" w:after="0"/>
        <w:ind w:firstLine="567"/>
        <w:jc w:val="both"/>
        <w:rPr>
          <w:rFonts w:ascii="Times New Roman" w:hAnsi="Times New Roman" w:eastAsia="Times New Roman" w:cs="Times New Roman"/>
          <w:color w:val="000000"/>
          <w:sz w:val="28"/>
          <w:szCs w:val="28"/>
          <w:lang w:val="uk-UA" w:eastAsia="ru-RU"/>
        </w:rPr>
      </w:pPr>
      <w:bookmarkStart w:id="78" w:name="n108"/>
      <w:bookmarkEnd w:id="78"/>
      <w:r>
        <w:rPr>
          <w:rFonts w:eastAsia="Times New Roman" w:cs="Times New Roman" w:ascii="Times New Roman" w:hAnsi="Times New Roman"/>
          <w:color w:val="000000"/>
          <w:sz w:val="28"/>
          <w:szCs w:val="28"/>
          <w:lang w:val="uk-UA" w:eastAsia="ru-RU"/>
        </w:rPr>
        <w:t>- нетерпимість до проявів корупції та хабарництва;</w:t>
      </w:r>
    </w:p>
    <w:p>
      <w:pPr>
        <w:pStyle w:val="Normal"/>
        <w:shd w:val="clear" w:color="auto" w:fill="FFFFFF"/>
        <w:spacing w:lineRule="auto" w:line="240" w:before="0" w:after="0"/>
        <w:ind w:firstLine="567"/>
        <w:jc w:val="both"/>
        <w:rPr>
          <w:rFonts w:ascii="Times New Roman" w:hAnsi="Times New Roman" w:eastAsia="Batang" w:cs="Times New Roman"/>
          <w:sz w:val="28"/>
          <w:szCs w:val="28"/>
          <w:lang w:val="uk-UA" w:eastAsia="ru-RU"/>
        </w:rPr>
      </w:pPr>
      <w:bookmarkStart w:id="79" w:name="n109"/>
      <w:bookmarkEnd w:id="79"/>
      <w:r>
        <w:rPr>
          <w:rFonts w:eastAsia="Times New Roman" w:cs="Times New Roman" w:ascii="Times New Roman" w:hAnsi="Times New Roman"/>
          <w:color w:val="000000"/>
          <w:sz w:val="28"/>
          <w:szCs w:val="28"/>
          <w:lang w:val="uk-UA" w:eastAsia="ru-RU"/>
        </w:rPr>
        <w:t xml:space="preserve">-доступність для кожного громадянина всіх форм і типів освітніх послуг, що надаються </w:t>
      </w:r>
      <w:r>
        <w:rPr>
          <w:rFonts w:eastAsia="Times New Roman" w:cs="Times New Roman" w:ascii="Times New Roman" w:hAnsi="Times New Roman"/>
          <w:sz w:val="28"/>
          <w:szCs w:val="28"/>
          <w:lang w:val="uk-UA" w:eastAsia="ru-RU"/>
        </w:rPr>
        <w:t>ЗДО ,,Ромашка”</w:t>
      </w:r>
      <w:r>
        <w:rPr>
          <w:rFonts w:eastAsia="Times New Roman" w:cs="Times New Roman" w:ascii="Times New Roman" w:hAnsi="Times New Roman"/>
          <w:color w:val="000000"/>
          <w:sz w:val="28"/>
          <w:szCs w:val="28"/>
          <w:lang w:val="uk-UA" w:eastAsia="ru-RU"/>
        </w:rPr>
        <w:t>.</w:t>
      </w:r>
    </w:p>
    <w:p>
      <w:pPr>
        <w:pStyle w:val="Normal"/>
        <w:tabs>
          <w:tab w:val="clear" w:pos="708"/>
          <w:tab w:val="left" w:pos="567"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8.2. Метою забезпечення якості освіти дошкільників є:</w:t>
      </w:r>
    </w:p>
    <w:p>
      <w:pPr>
        <w:pStyle w:val="Normal"/>
        <w:tabs>
          <w:tab w:val="clear" w:pos="708"/>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xml:space="preserve"> </w:t>
      </w:r>
      <w:r>
        <w:rPr>
          <w:rFonts w:eastAsia="Batang" w:cs="Times New Roman" w:ascii="Times New Roman" w:hAnsi="Times New Roman"/>
          <w:sz w:val="28"/>
          <w:szCs w:val="28"/>
          <w:lang w:val="uk-UA" w:eastAsia="ru-RU"/>
        </w:rPr>
        <w:t>-  гарантування якості освіти;</w:t>
      </w:r>
    </w:p>
    <w:p>
      <w:pPr>
        <w:pStyle w:val="Normal"/>
        <w:tabs>
          <w:tab w:val="clear" w:pos="708"/>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xml:space="preserve"> </w:t>
      </w:r>
      <w:r>
        <w:rPr>
          <w:rFonts w:eastAsia="Batang" w:cs="Times New Roman" w:ascii="Times New Roman" w:hAnsi="Times New Roman"/>
          <w:sz w:val="28"/>
          <w:szCs w:val="28"/>
          <w:lang w:val="uk-UA" w:eastAsia="ru-RU"/>
        </w:rPr>
        <w:t>-  формування довіри батьків до закладу дошкільної освіти;</w:t>
      </w:r>
    </w:p>
    <w:p>
      <w:pPr>
        <w:pStyle w:val="Normal"/>
        <w:tabs>
          <w:tab w:val="clear" w:pos="708"/>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xml:space="preserve"> </w:t>
      </w:r>
      <w:r>
        <w:rPr>
          <w:rFonts w:eastAsia="Batang" w:cs="Times New Roman" w:ascii="Times New Roman" w:hAnsi="Times New Roman"/>
          <w:sz w:val="28"/>
          <w:szCs w:val="28"/>
          <w:lang w:val="uk-UA" w:eastAsia="ru-RU"/>
        </w:rPr>
        <w:t>-  постійне та послідовне підвищення якості освіти.</w:t>
      </w:r>
    </w:p>
    <w:p>
      <w:pPr>
        <w:pStyle w:val="Normal"/>
        <w:tabs>
          <w:tab w:val="clear" w:pos="708"/>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8.3. Внутрішня система забезпечення якості освіти в дитячому садку включає:</w:t>
      </w:r>
    </w:p>
    <w:p>
      <w:pPr>
        <w:pStyle w:val="Normal"/>
        <w:tabs>
          <w:tab w:val="clear" w:pos="708"/>
          <w:tab w:val="left" w:pos="0" w:leader="none"/>
          <w:tab w:val="left" w:pos="600"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b/>
          <w:sz w:val="28"/>
          <w:szCs w:val="28"/>
          <w:lang w:val="uk-UA" w:eastAsia="ru-RU"/>
        </w:rPr>
        <w:t xml:space="preserve">- </w:t>
      </w:r>
      <w:r>
        <w:rPr>
          <w:rFonts w:eastAsia="Batang" w:cs="Times New Roman" w:ascii="Times New Roman" w:hAnsi="Times New Roman"/>
          <w:sz w:val="28"/>
          <w:szCs w:val="28"/>
          <w:lang w:val="uk-UA" w:eastAsia="ru-RU"/>
        </w:rPr>
        <w:t>стратегію та процедури забезпечення якості освіти;</w:t>
        <w:tab/>
      </w:r>
    </w:p>
    <w:p>
      <w:pPr>
        <w:pStyle w:val="Normal"/>
        <w:tabs>
          <w:tab w:val="clear" w:pos="708"/>
          <w:tab w:val="left" w:pos="0" w:leader="none"/>
          <w:tab w:val="left" w:pos="600"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систему та механізми забезпечення академічної доброчесності;</w:t>
      </w:r>
    </w:p>
    <w:p>
      <w:pPr>
        <w:pStyle w:val="Normal"/>
        <w:tabs>
          <w:tab w:val="clear" w:pos="708"/>
          <w:tab w:val="left" w:pos="0" w:leader="none"/>
          <w:tab w:val="left" w:pos="709"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оприлюднені критерії, правила і процедури оцінювання здобувачів     освіти;</w:t>
      </w:r>
    </w:p>
    <w:p>
      <w:pPr>
        <w:pStyle w:val="Normal"/>
        <w:tabs>
          <w:tab w:val="clear" w:pos="708"/>
          <w:tab w:val="left" w:pos="0"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оприлюднені критерії, правила і процедури оцінювання педагогічної діяльності педагогічних працівників;</w:t>
      </w:r>
    </w:p>
    <w:p>
      <w:pPr>
        <w:pStyle w:val="Normal"/>
        <w:tabs>
          <w:tab w:val="clear" w:pos="708"/>
          <w:tab w:val="left" w:pos="142"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оприлюднені критерії, правила і процедури оцінювання управлінської  діяльності керівних працівників закладу освіти;</w:t>
      </w:r>
    </w:p>
    <w:p>
      <w:pPr>
        <w:pStyle w:val="Normal"/>
        <w:tabs>
          <w:tab w:val="clear" w:pos="708"/>
          <w:tab w:val="left" w:pos="142"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xml:space="preserve">- забезпечення наявності необхідних ресурсів для організації освітнього процесу, в тому числі для розвивального навчання, тобто самостійної роботи дітей; </w:t>
      </w:r>
    </w:p>
    <w:p>
      <w:pPr>
        <w:pStyle w:val="Normal"/>
        <w:tabs>
          <w:tab w:val="clear" w:pos="708"/>
          <w:tab w:val="left" w:pos="142"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забезпечення наявності інформаційних систем для ефективного управління закладом освіти;</w:t>
      </w:r>
    </w:p>
    <w:p>
      <w:pPr>
        <w:pStyle w:val="Normal"/>
        <w:tabs>
          <w:tab w:val="clear" w:pos="708"/>
          <w:tab w:val="left" w:pos="142"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створення в дошкільному закладі інклюзивного освітнього середовища, універсального      дизайну та розумного пристосування;</w:t>
      </w:r>
    </w:p>
    <w:p>
      <w:pPr>
        <w:pStyle w:val="Normal"/>
        <w:tabs>
          <w:tab w:val="clear" w:pos="708"/>
          <w:tab w:val="left" w:pos="142" w:leader="none"/>
          <w:tab w:val="left" w:pos="709" w:leader="none"/>
          <w:tab w:val="left" w:pos="3878" w:leader="none"/>
        </w:tabs>
        <w:spacing w:lineRule="auto" w:line="240" w:before="0" w:after="0"/>
        <w:ind w:firstLine="567"/>
        <w:jc w:val="both"/>
        <w:rPr>
          <w:rFonts w:ascii="Times New Roman" w:hAnsi="Times New Roman" w:eastAsia="Batang" w:cs="Times New Roman"/>
          <w:sz w:val="28"/>
          <w:szCs w:val="28"/>
          <w:lang w:val="uk-UA" w:eastAsia="ru-RU"/>
        </w:rPr>
      </w:pPr>
      <w:r>
        <w:rPr>
          <w:rFonts w:eastAsia="Batang" w:cs="Times New Roman" w:ascii="Times New Roman" w:hAnsi="Times New Roman"/>
          <w:sz w:val="28"/>
          <w:szCs w:val="28"/>
          <w:lang w:val="uk-UA" w:eastAsia="ru-RU"/>
        </w:rPr>
        <w:t>- створення умов для оволодіння ІКТ як працівниками, так і дітьми.</w:t>
      </w:r>
    </w:p>
    <w:p>
      <w:pPr>
        <w:pStyle w:val="Normal"/>
        <w:tabs>
          <w:tab w:val="clear" w:pos="708"/>
          <w:tab w:val="left" w:pos="142" w:leader="none"/>
          <w:tab w:val="left" w:pos="3878" w:leader="none"/>
        </w:tabs>
        <w:spacing w:lineRule="auto" w:line="240" w:before="0" w:after="0"/>
        <w:ind w:firstLine="567"/>
        <w:jc w:val="both"/>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9. Управління та контроль закладом дошкільної освіти</w:t>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567" w:leader="none"/>
          <w:tab w:val="left" w:pos="709"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9.1. Управління закладом здійснюється його засновником Решетилівською міською радою та відділом освіти Решетилівської міської ради.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9.2. Безпосереднє керівництво роботою </w:t>
      </w:r>
      <w:r>
        <w:rPr>
          <w:rFonts w:eastAsia="Batang" w:cs="Times New Roman" w:ascii="Times New Roman" w:hAnsi="Times New Roman"/>
          <w:sz w:val="28"/>
          <w:szCs w:val="28"/>
          <w:lang w:val="uk-UA" w:eastAsia="ru-RU"/>
        </w:rPr>
        <w:t>закладу дошкільної освіти</w:t>
      </w:r>
      <w:r>
        <w:rPr>
          <w:rFonts w:eastAsia="Times New Roman" w:cs="Times New Roman" w:ascii="Times New Roman" w:hAnsi="Times New Roman"/>
          <w:sz w:val="28"/>
          <w:szCs w:val="28"/>
          <w:lang w:val="uk-UA" w:eastAsia="ru-RU"/>
        </w:rPr>
        <w:t xml:space="preserve"> здійснює директор, який призначається і звільняється з посади Засновником.</w:t>
      </w:r>
    </w:p>
    <w:p>
      <w:pPr>
        <w:pStyle w:val="Normal"/>
        <w:tabs>
          <w:tab w:val="clear" w:pos="708"/>
          <w:tab w:val="left" w:pos="1134"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Директор закладу дошкільної освіти:</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Базового компоненту дошкільної освіти в Україні;</w:t>
      </w:r>
    </w:p>
    <w:p>
      <w:pPr>
        <w:pStyle w:val="Normal"/>
        <w:numPr>
          <w:ilvl w:val="0"/>
          <w:numId w:val="5"/>
        </w:numPr>
        <w:tabs>
          <w:tab w:val="clear" w:pos="708"/>
          <w:tab w:val="left" w:pos="284" w:leader="none"/>
          <w:tab w:val="left" w:pos="567" w:leader="none"/>
        </w:tabs>
        <w:spacing w:lineRule="auto" w:line="240" w:before="0" w:after="0"/>
        <w:ind w:left="0" w:firstLine="567"/>
        <w:contextualSpacing/>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здійснює керівництво і контроль за діяльністю ЗДО „Ромашка”;</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призначає на посаду та звільняє з посади працівників, визначає їх функціональні обов’язки;</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забезпечує функціонування внутрішньої системи забезпечення якості освіти;</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забезпечує умови для здійснення дієвого та відкритого громадського контролю за діяльністю закладу;</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видає у межах своєї компетенції накази та розпорядження, контролює їх виконання;</w:t>
      </w:r>
    </w:p>
    <w:p>
      <w:pPr>
        <w:pStyle w:val="ListParagraph"/>
        <w:numPr>
          <w:ilvl w:val="0"/>
          <w:numId w:val="5"/>
        </w:numPr>
        <w:tabs>
          <w:tab w:val="clear" w:pos="708"/>
          <w:tab w:val="left" w:pos="284" w:leader="none"/>
          <w:tab w:val="left" w:pos="567" w:leader="none"/>
        </w:tabs>
        <w:spacing w:lineRule="auto" w:line="240" w:before="0" w:after="0"/>
        <w:ind w:left="0" w:firstLine="567"/>
        <w:contextualSpacing/>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затверджує штатний розклад за погодженням з засновником або уповноваженим ним органом;</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контролює організацію харчування і медичного обслуговування дітей та безпеку їх життєдіяльності;</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контролює виконання всіма працівниками ясел-садка правил поводження з електроприладами та економії води, електроенергії, тепла;</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затверджує правила внутрішнього розпорядку, посадові інструкції працівників за погодженням з профспілковим комітетом;</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забезпечує дотримання санітарно-гігієнічних вимог, протипожежних норм і правил, вимог техніки безпеки, вимог безпечної життєдіяльності дітей і працівників;</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контролює відповідність застосованих форм і методів та засобів розвитку, виховання і навчання дітей їх віковим, психофізичним особливостям і здібностям та потребам кожної дитини;</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підтримує ініціативу щодо вдосконалення освітньої роботи, заохочує творчі пошуки, дослідно-експериментальну роботу педагогів;</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організовує різні форми співпраці з батьками або особами, які їх замінюють;</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щороку звітує про освітню, методичну, економічну і фінансово-господарську діяльність ЗДО „Ромашка” на </w:t>
      </w:r>
      <w:r>
        <w:rPr>
          <w:rFonts w:cs="Times New Roman" w:ascii="Times New Roman" w:hAnsi="Times New Roman"/>
          <w:sz w:val="28"/>
          <w:szCs w:val="28"/>
          <w:shd w:fill="FFFFFF" w:val="clear"/>
          <w:lang w:val="uk-UA"/>
        </w:rPr>
        <w:t>загальних зборах (конференції)</w:t>
      </w:r>
      <w:r>
        <w:rPr>
          <w:rFonts w:eastAsia="Times New Roman" w:cs="Times New Roman" w:ascii="Times New Roman" w:hAnsi="Times New Roman"/>
          <w:sz w:val="28"/>
          <w:szCs w:val="28"/>
          <w:lang w:val="uk-UA" w:eastAsia="ru-RU"/>
        </w:rPr>
        <w:t>;</w:t>
      </w:r>
    </w:p>
    <w:p>
      <w:pPr>
        <w:pStyle w:val="Normal"/>
        <w:numPr>
          <w:ilvl w:val="0"/>
          <w:numId w:val="5"/>
        </w:numPr>
        <w:tabs>
          <w:tab w:val="clear" w:pos="708"/>
          <w:tab w:val="left" w:pos="567" w:leader="none"/>
        </w:tabs>
        <w:spacing w:lineRule="auto" w:line="240" w:before="0" w:after="0"/>
        <w:ind w:left="0"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створює умови для розвитку інформаційно - комунікативної компетентності педагогів закладу дошкільної освіти.</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9.3. Постійно діючий колегіальний орган у закладі дошкільної освіти  – педагогічна рада.  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pPr>
        <w:pStyle w:val="Rvps2"/>
        <w:shd w:val="clear" w:color="auto" w:fill="FFFFFF"/>
        <w:spacing w:beforeAutospacing="0" w:before="280" w:afterAutospacing="0" w:after="0"/>
        <w:ind w:firstLine="567"/>
        <w:jc w:val="both"/>
        <w:rPr>
          <w:sz w:val="28"/>
          <w:szCs w:val="28"/>
          <w:lang w:val="uk-UA"/>
        </w:rPr>
      </w:pPr>
      <w:bookmarkStart w:id="80" w:name="n150"/>
      <w:bookmarkEnd w:id="80"/>
      <w:r>
        <w:rPr>
          <w:sz w:val="28"/>
          <w:szCs w:val="28"/>
          <w:lang w:val="uk-UA"/>
        </w:rPr>
        <w:t>На засідання педагогічної ради можуть бути запрошені представники громадських об’єднань,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w:t>
      </w:r>
    </w:p>
    <w:p>
      <w:pPr>
        <w:pStyle w:val="Normal"/>
        <w:tabs>
          <w:tab w:val="clear" w:pos="708"/>
          <w:tab w:val="left" w:pos="567" w:leader="none"/>
        </w:tabs>
        <w:spacing w:lineRule="auto" w:line="240" w:before="0" w:after="0"/>
        <w:ind w:firstLine="567"/>
        <w:jc w:val="both"/>
        <w:rPr>
          <w:rFonts w:ascii="Times New Roman" w:hAnsi="Times New Roman" w:cs="Times New Roman"/>
          <w:sz w:val="28"/>
          <w:szCs w:val="28"/>
          <w:lang w:val="uk-UA"/>
        </w:rPr>
      </w:pPr>
      <w:r>
        <w:rPr>
          <w:rFonts w:cs="Times New Roman" w:ascii="Times New Roman" w:hAnsi="Times New Roman"/>
          <w:sz w:val="28"/>
          <w:szCs w:val="28"/>
          <w:lang w:val="uk-UA"/>
        </w:rPr>
        <w:t>Головою педагогічної ради є директор закладу дошкільної освіти.</w:t>
      </w:r>
    </w:p>
    <w:p>
      <w:pPr>
        <w:pStyle w:val="Normal"/>
        <w:tabs>
          <w:tab w:val="clear" w:pos="708"/>
          <w:tab w:val="left" w:pos="567" w:leader="none"/>
        </w:tabs>
        <w:spacing w:lineRule="auto" w:line="240" w:before="0" w:after="0"/>
        <w:ind w:firstLine="567"/>
        <w:jc w:val="both"/>
        <w:rPr>
          <w:rFonts w:ascii="Times New Roman" w:hAnsi="Times New Roman" w:cs="Times New Roman"/>
          <w:sz w:val="28"/>
          <w:szCs w:val="28"/>
          <w:lang w:val="uk-UA"/>
        </w:rPr>
      </w:pPr>
      <w:r>
        <w:rPr>
          <w:rFonts w:cs="Times New Roman" w:ascii="Times New Roman" w:hAnsi="Times New Roman"/>
          <w:sz w:val="28"/>
          <w:szCs w:val="28"/>
          <w:lang w:val="uk-UA"/>
        </w:rPr>
        <w:t>Педагогічна рада закладу дошкільної освіти:</w:t>
      </w:r>
    </w:p>
    <w:p>
      <w:pPr>
        <w:pStyle w:val="Rvps2"/>
        <w:numPr>
          <w:ilvl w:val="0"/>
          <w:numId w:val="5"/>
        </w:numPr>
        <w:shd w:val="clear" w:color="auto" w:fill="FFFFFF"/>
        <w:tabs>
          <w:tab w:val="clear" w:pos="708"/>
          <w:tab w:val="left" w:pos="567" w:leader="none"/>
        </w:tabs>
        <w:spacing w:beforeAutospacing="0" w:before="280" w:afterAutospacing="0" w:after="0"/>
        <w:ind w:left="0" w:firstLine="567"/>
        <w:jc w:val="both"/>
        <w:rPr>
          <w:sz w:val="28"/>
          <w:szCs w:val="28"/>
          <w:lang w:val="uk-UA"/>
        </w:rPr>
      </w:pPr>
      <w:r>
        <w:rPr>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1" w:name="n154"/>
      <w:bookmarkEnd w:id="81"/>
      <w:r>
        <w:rPr>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2" w:name="n155"/>
      <w:bookmarkEnd w:id="82"/>
      <w:r>
        <w:rPr>
          <w:sz w:val="28"/>
          <w:szCs w:val="28"/>
          <w:lang w:val="uk-UA"/>
        </w:rPr>
        <w:t>розглядає питання вдосконалення організації освітнього процесу в закладі;</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3" w:name="n156"/>
      <w:bookmarkEnd w:id="83"/>
      <w:r>
        <w:rPr>
          <w:sz w:val="28"/>
          <w:szCs w:val="28"/>
          <w:lang w:val="uk-UA"/>
        </w:rPr>
        <w:t>визначає план роботи закладу та педагогічне навантаження педагогічних працівників;</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4" w:name="n157"/>
      <w:bookmarkEnd w:id="84"/>
      <w:r>
        <w:rPr>
          <w:sz w:val="28"/>
          <w:szCs w:val="28"/>
          <w:lang w:val="uk-UA"/>
        </w:rPr>
        <w:t>затверджує заходи щодо зміцнення здоров’я дітей;</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5" w:name="n158"/>
      <w:bookmarkEnd w:id="85"/>
      <w:r>
        <w:rPr>
          <w:sz w:val="28"/>
          <w:szCs w:val="28"/>
          <w:lang w:val="uk-UA"/>
        </w:rPr>
        <w:t>обговорює питання підвищення кваліфікації педагогічних працівників, розвитку їх творчої ініціативи;</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6" w:name="n159"/>
      <w:bookmarkEnd w:id="86"/>
      <w:r>
        <w:rPr>
          <w:sz w:val="28"/>
          <w:szCs w:val="28"/>
          <w:lang w:val="uk-UA"/>
        </w:rPr>
        <w:t>затверджує щорічний план підвищення кваліфікації педагогічних працівників;</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7" w:name="n160"/>
      <w:bookmarkEnd w:id="87"/>
      <w:r>
        <w:rPr>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8" w:name="n161"/>
      <w:bookmarkEnd w:id="88"/>
      <w:r>
        <w:rPr>
          <w:sz w:val="28"/>
          <w:szCs w:val="28"/>
          <w:lang w:val="uk-UA"/>
        </w:rPr>
        <w:t>ухвалює рішення щодо відзначення, морального та матеріального заохочення учасників освітнього процесу;</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89" w:name="n162"/>
      <w:bookmarkEnd w:id="89"/>
      <w:r>
        <w:rPr>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pPr>
        <w:pStyle w:val="Rvps2"/>
        <w:numPr>
          <w:ilvl w:val="0"/>
          <w:numId w:val="5"/>
        </w:numPr>
        <w:shd w:val="clear" w:color="auto" w:fill="FFFFFF"/>
        <w:tabs>
          <w:tab w:val="clear" w:pos="708"/>
        </w:tabs>
        <w:spacing w:beforeAutospacing="0" w:before="280" w:afterAutospacing="0" w:after="0"/>
        <w:ind w:left="0" w:firstLine="567"/>
        <w:jc w:val="both"/>
        <w:rPr>
          <w:sz w:val="28"/>
          <w:szCs w:val="28"/>
          <w:lang w:val="uk-UA"/>
        </w:rPr>
      </w:pPr>
      <w:bookmarkStart w:id="90" w:name="n163"/>
      <w:bookmarkEnd w:id="90"/>
      <w:r>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pPr>
        <w:pStyle w:val="Rvps2"/>
        <w:numPr>
          <w:ilvl w:val="0"/>
          <w:numId w:val="5"/>
        </w:numPr>
        <w:shd w:val="clear" w:color="auto" w:fill="FFFFFF"/>
        <w:tabs>
          <w:tab w:val="clear" w:pos="708"/>
          <w:tab w:val="left" w:pos="360" w:leader="none"/>
        </w:tabs>
        <w:spacing w:beforeAutospacing="0" w:before="280" w:afterAutospacing="0" w:after="0"/>
        <w:ind w:left="0" w:firstLine="567"/>
        <w:jc w:val="both"/>
        <w:rPr>
          <w:sz w:val="28"/>
          <w:szCs w:val="28"/>
          <w:lang w:val="uk-UA"/>
        </w:rPr>
      </w:pPr>
      <w:bookmarkStart w:id="91" w:name="n164"/>
      <w:bookmarkEnd w:id="91"/>
      <w:r>
        <w:rPr>
          <w:sz w:val="28"/>
          <w:szCs w:val="28"/>
          <w:lang w:val="uk-UA"/>
        </w:rPr>
        <w:t>розглядає інші питання, віднесені законом та/або установчими документами закладу до її повноважень.</w:t>
      </w:r>
    </w:p>
    <w:p>
      <w:pPr>
        <w:pStyle w:val="Normal"/>
        <w:tabs>
          <w:tab w:val="clear" w:pos="708"/>
          <w:tab w:val="left" w:pos="709" w:leader="none"/>
          <w:tab w:val="left" w:pos="851" w:leader="none"/>
        </w:tabs>
        <w:spacing w:lineRule="auto" w:line="240" w:before="0" w:after="0"/>
        <w:ind w:firstLine="567"/>
        <w:jc w:val="both"/>
        <w:rPr>
          <w:rFonts w:ascii="Times New Roman" w:hAnsi="Times New Roman" w:cs="Times New Roman"/>
          <w:sz w:val="28"/>
          <w:szCs w:val="28"/>
          <w:lang w:val="uk-UA"/>
        </w:rPr>
      </w:pPr>
      <w:bookmarkStart w:id="92" w:name="n165"/>
      <w:bookmarkEnd w:id="92"/>
      <w:r>
        <w:rPr>
          <w:rFonts w:cs="Times New Roman" w:ascii="Times New Roman" w:hAnsi="Times New Roman"/>
          <w:sz w:val="28"/>
          <w:szCs w:val="28"/>
          <w:lang w:val="uk-UA"/>
        </w:rPr>
        <w:t>Робота педагогічної ради планується в річному плані відповідно аналізу потреб і ефективності роботи ЗДО. Кількість засідань педагогічної ради становить 4 рази на рік. Рішення педагогічної ради закладу освіти вводяться в дію рішенням керівника закладу.</w:t>
      </w:r>
    </w:p>
    <w:p>
      <w:pPr>
        <w:pStyle w:val="Rvps2"/>
        <w:shd w:val="clear" w:color="auto" w:fill="FFFFFF"/>
        <w:spacing w:beforeAutospacing="0" w:before="280" w:afterAutospacing="0" w:after="0"/>
        <w:ind w:firstLine="567"/>
        <w:jc w:val="both"/>
        <w:rPr>
          <w:sz w:val="28"/>
          <w:szCs w:val="28"/>
          <w:lang w:val="uk-UA"/>
        </w:rPr>
      </w:pPr>
      <w:r>
        <w:rPr>
          <w:sz w:val="28"/>
          <w:szCs w:val="28"/>
          <w:lang w:val="uk-UA"/>
        </w:rPr>
        <w:t xml:space="preserve">9.4. </w:t>
      </w:r>
      <w:r>
        <w:rPr>
          <w:color w:val="000000"/>
          <w:sz w:val="28"/>
          <w:szCs w:val="28"/>
          <w:lang w:val="uk-UA"/>
        </w:rPr>
        <w:t>Вищим колегіальним органом громадського самоврядування закладу дошкільної освіти є загальні збори колективу закладу дошкільної освіти.</w:t>
      </w:r>
      <w:bookmarkStart w:id="93" w:name="n1741"/>
      <w:bookmarkEnd w:id="93"/>
      <w:r>
        <w:rPr>
          <w:color w:val="000000"/>
          <w:sz w:val="28"/>
          <w:szCs w:val="28"/>
          <w:lang w:val="uk-UA"/>
        </w:rPr>
        <w:t xml:space="preserve"> </w:t>
      </w:r>
      <w:bookmarkStart w:id="94" w:name="n515"/>
      <w:bookmarkEnd w:id="94"/>
      <w:r>
        <w:rPr>
          <w:sz w:val="28"/>
          <w:szCs w:val="28"/>
          <w:lang w:val="uk-UA"/>
        </w:rPr>
        <w:t>Загальні збори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p>
    <w:p>
      <w:pPr>
        <w:pStyle w:val="Normal"/>
        <w:tabs>
          <w:tab w:val="clear" w:pos="708"/>
          <w:tab w:val="left" w:pos="3878"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3878" w:leader="none"/>
        </w:tabs>
        <w:spacing w:lineRule="auto" w:line="240" w:before="0" w:after="0"/>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10. Майно закладу дошкільної освіти</w:t>
      </w:r>
    </w:p>
    <w:p>
      <w:pPr>
        <w:pStyle w:val="Normal"/>
        <w:tabs>
          <w:tab w:val="clear" w:pos="708"/>
          <w:tab w:val="left" w:pos="3878" w:leader="none"/>
        </w:tabs>
        <w:spacing w:lineRule="auto" w:line="240" w:before="0" w:after="0"/>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10.1. Майно закладу дошкільної освіти належить до комунальної власності Решетилівської територіальної громади та передано в оперативне управління закладу .</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10.2. До майна закладу дошкільної освіти належить:</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будівлі;</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споруди;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земельна ділянка;</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комунікації;</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інвентар;</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обладнання;</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ігрові майданчики;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об’єкти авторського права;</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інші матеріальні цінності, вартість яких відображена у балансі цього     закладу;</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 </w:t>
      </w:r>
      <w:r>
        <w:rPr>
          <w:rFonts w:eastAsia="Times New Roman" w:cs="Times New Roman" w:ascii="Times New Roman" w:hAnsi="Times New Roman"/>
          <w:sz w:val="28"/>
          <w:szCs w:val="28"/>
          <w:lang w:val="uk-UA" w:eastAsia="ru-RU"/>
        </w:rPr>
        <w:t>- інші активи, передбачені законодавством.</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shd w:fill="FFFFFF" w:val="clear"/>
          <w:lang w:val="uk-UA" w:eastAsia="ru-RU"/>
        </w:rPr>
        <w:t>10.3. Утримання та розвиток матеріально-технічної бази закладу дошкільної освіти, у тому числі забезпечення універсального дизайну та розумного пристосування, фінансуються за рахунок коштів засновника закладу та інших джерел, не заборонених законодавством.</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3878" w:leader="none"/>
        </w:tabs>
        <w:spacing w:lineRule="auto" w:line="240" w:before="0" w:after="0"/>
        <w:ind w:firstLine="567"/>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11. Фінансово-господарська діяльність</w:t>
      </w:r>
    </w:p>
    <w:p>
      <w:pPr>
        <w:pStyle w:val="Normal"/>
        <w:tabs>
          <w:tab w:val="clear" w:pos="708"/>
          <w:tab w:val="left" w:pos="3878" w:leader="none"/>
        </w:tabs>
        <w:spacing w:lineRule="auto" w:line="240" w:before="0" w:after="0"/>
        <w:ind w:firstLine="567"/>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t xml:space="preserve">  </w:t>
      </w:r>
      <w:r>
        <w:rPr>
          <w:rFonts w:eastAsia="Batang" w:cs="Times New Roman" w:ascii="Times New Roman" w:hAnsi="Times New Roman"/>
          <w:b/>
          <w:sz w:val="28"/>
          <w:szCs w:val="28"/>
          <w:lang w:val="uk-UA" w:eastAsia="ru-RU"/>
        </w:rPr>
        <w:t>закладу дошкільної освіти</w:t>
      </w:r>
    </w:p>
    <w:p>
      <w:pPr>
        <w:pStyle w:val="Normal"/>
        <w:tabs>
          <w:tab w:val="clear" w:pos="708"/>
          <w:tab w:val="left" w:pos="3878" w:leader="none"/>
        </w:tabs>
        <w:spacing w:lineRule="auto" w:line="240" w:before="0" w:after="0"/>
        <w:ind w:firstLine="567"/>
        <w:jc w:val="center"/>
        <w:rPr>
          <w:rFonts w:ascii="Times New Roman" w:hAnsi="Times New Roman" w:eastAsia="Batang" w:cs="Times New Roman"/>
          <w:b/>
          <w:b/>
          <w:sz w:val="28"/>
          <w:szCs w:val="28"/>
          <w:lang w:val="uk-UA" w:eastAsia="ru-RU"/>
        </w:rPr>
      </w:pPr>
      <w:r>
        <w:rPr>
          <w:rFonts w:eastAsia="Batang" w:cs="Times New Roman" w:ascii="Times New Roman" w:hAnsi="Times New Roman"/>
          <w:b/>
          <w:sz w:val="28"/>
          <w:szCs w:val="28"/>
          <w:lang w:val="uk-UA" w:eastAsia="ru-RU"/>
        </w:rPr>
      </w:r>
    </w:p>
    <w:p>
      <w:pPr>
        <w:pStyle w:val="Normal"/>
        <w:tabs>
          <w:tab w:val="clear" w:pos="708"/>
          <w:tab w:val="left" w:pos="567" w:leader="none"/>
        </w:tabs>
        <w:spacing w:lineRule="auto" w:line="240" w:before="0" w:after="0"/>
        <w:ind w:firstLine="567"/>
        <w:jc w:val="both"/>
        <w:rPr/>
      </w:pPr>
      <w:r>
        <w:rPr>
          <w:rFonts w:eastAsia="Times New Roman" w:cs="Times New Roman" w:ascii="Times New Roman" w:hAnsi="Times New Roman"/>
          <w:sz w:val="28"/>
          <w:szCs w:val="28"/>
          <w:lang w:val="uk-UA" w:eastAsia="ru-RU"/>
        </w:rPr>
        <w:t xml:space="preserve">11.1. </w:t>
      </w:r>
      <w:r>
        <w:rPr>
          <w:rFonts w:eastAsia="Times New Roman" w:cs="Times New Roman" w:ascii="Times New Roman" w:hAnsi="Times New Roman"/>
          <w:sz w:val="28"/>
          <w:szCs w:val="28"/>
          <w:shd w:fill="FFFFFF" w:val="clear"/>
          <w:lang w:val="uk-UA" w:eastAsia="ru-RU"/>
        </w:rPr>
        <w:t>Фінансово-господарська діяльність закладу дошкільної освіти провадиться відповідно до </w:t>
      </w:r>
      <w:hyperlink r:id="rId7" w:tgtFrame="_blank">
        <w:r>
          <w:rPr>
            <w:rStyle w:val="ListLabel68"/>
            <w:rFonts w:eastAsia="Times New Roman" w:cs="Times New Roman" w:ascii="Times New Roman" w:hAnsi="Times New Roman"/>
            <w:sz w:val="28"/>
            <w:szCs w:val="28"/>
            <w:shd w:fill="FFFFFF" w:val="clear"/>
            <w:lang w:val="uk-UA" w:eastAsia="ru-RU"/>
          </w:rPr>
          <w:t>Бюджетного кодексу України</w:t>
        </w:r>
      </w:hyperlink>
      <w:r>
        <w:rPr>
          <w:rFonts w:eastAsia="Times New Roman" w:cs="Times New Roman" w:ascii="Times New Roman" w:hAnsi="Times New Roman"/>
          <w:sz w:val="28"/>
          <w:szCs w:val="28"/>
          <w:shd w:fill="FFFFFF" w:val="clear"/>
          <w:lang w:val="uk-UA" w:eastAsia="ru-RU"/>
        </w:rPr>
        <w:t>, Законів України </w:t>
      </w:r>
      <w:r>
        <w:fldChar w:fldCharType="begin"/>
      </w:r>
      <w:r>
        <w:rPr>
          <w:rStyle w:val="ListLabel68"/>
          <w:sz w:val="28"/>
          <w:shd w:fill="FFFFFF" w:val="clear"/>
          <w:szCs w:val="28"/>
          <w:rFonts w:eastAsia="Times New Roman" w:cs="Times New Roman" w:ascii="Times New Roman" w:hAnsi="Times New Roman"/>
        </w:rPr>
        <w:instrText> HYPERLINK "https://zakon.rada.gov.ua/laws/show/1060-12" \l "_blank"</w:instrText>
      </w:r>
      <w:r>
        <w:rPr>
          <w:rStyle w:val="ListLabel68"/>
          <w:sz w:val="28"/>
          <w:shd w:fill="FFFFFF" w:val="clear"/>
          <w:szCs w:val="28"/>
          <w:rFonts w:eastAsia="Times New Roman" w:cs="Times New Roman" w:ascii="Times New Roman" w:hAnsi="Times New Roman"/>
        </w:rPr>
        <w:fldChar w:fldCharType="separate"/>
      </w:r>
      <w:r>
        <w:rPr>
          <w:rStyle w:val="ListLabel68"/>
          <w:rFonts w:eastAsia="Times New Roman" w:cs="Times New Roman" w:ascii="Times New Roman" w:hAnsi="Times New Roman"/>
          <w:sz w:val="28"/>
          <w:szCs w:val="28"/>
          <w:shd w:fill="FFFFFF" w:val="clear"/>
          <w:lang w:val="uk-UA" w:eastAsia="ru-RU"/>
        </w:rPr>
        <w:t>,,Про освіту”</w:t>
      </w:r>
      <w:r>
        <w:rPr>
          <w:rStyle w:val="ListLabel68"/>
          <w:sz w:val="28"/>
          <w:shd w:fill="FFFFFF" w:val="clear"/>
          <w:szCs w:val="28"/>
          <w:rFonts w:eastAsia="Times New Roman" w:cs="Times New Roman" w:ascii="Times New Roman" w:hAnsi="Times New Roman"/>
        </w:rPr>
        <w:fldChar w:fldCharType="end"/>
      </w:r>
      <w:r>
        <w:rPr>
          <w:rFonts w:eastAsia="Times New Roman" w:cs="Times New Roman" w:ascii="Times New Roman" w:hAnsi="Times New Roman"/>
          <w:sz w:val="28"/>
          <w:szCs w:val="28"/>
          <w:shd w:fill="FFFFFF" w:val="clear"/>
          <w:lang w:val="uk-UA" w:eastAsia="ru-RU"/>
        </w:rPr>
        <w:t>, ,,</w:t>
      </w:r>
      <w:r>
        <w:fldChar w:fldCharType="begin"/>
      </w:r>
      <w:r>
        <w:rPr>
          <w:rStyle w:val="ListLabel68"/>
          <w:sz w:val="28"/>
          <w:shd w:fill="FFFFFF" w:val="clear"/>
          <w:szCs w:val="28"/>
          <w:rFonts w:eastAsia="Times New Roman" w:cs="Times New Roman" w:ascii="Times New Roman" w:hAnsi="Times New Roman"/>
        </w:rPr>
        <w:instrText> HYPERLINK "https://zakon.rada.gov.ua/laws/show/2628-14" \l "_blank"</w:instrText>
      </w:r>
      <w:r>
        <w:rPr>
          <w:rStyle w:val="ListLabel68"/>
          <w:sz w:val="28"/>
          <w:shd w:fill="FFFFFF" w:val="clear"/>
          <w:szCs w:val="28"/>
          <w:rFonts w:eastAsia="Times New Roman" w:cs="Times New Roman" w:ascii="Times New Roman" w:hAnsi="Times New Roman"/>
        </w:rPr>
        <w:fldChar w:fldCharType="separate"/>
      </w:r>
      <w:r>
        <w:rPr>
          <w:rStyle w:val="ListLabel68"/>
          <w:rFonts w:eastAsia="Times New Roman" w:cs="Times New Roman" w:ascii="Times New Roman" w:hAnsi="Times New Roman"/>
          <w:sz w:val="28"/>
          <w:szCs w:val="28"/>
          <w:shd w:fill="FFFFFF" w:val="clear"/>
          <w:lang w:val="uk-UA" w:eastAsia="ru-RU"/>
        </w:rPr>
        <w:t>Про дошкільну освіту”</w:t>
      </w:r>
      <w:r>
        <w:rPr>
          <w:rStyle w:val="ListLabel68"/>
          <w:sz w:val="28"/>
          <w:shd w:fill="FFFFFF" w:val="clear"/>
          <w:szCs w:val="28"/>
          <w:rFonts w:eastAsia="Times New Roman" w:cs="Times New Roman" w:ascii="Times New Roman" w:hAnsi="Times New Roman"/>
        </w:rPr>
        <w:fldChar w:fldCharType="end"/>
      </w:r>
      <w:r>
        <w:rPr>
          <w:rFonts w:eastAsia="Times New Roman" w:cs="Times New Roman" w:ascii="Times New Roman" w:hAnsi="Times New Roman"/>
          <w:sz w:val="28"/>
          <w:szCs w:val="28"/>
          <w:shd w:fill="FFFFFF" w:val="clear"/>
          <w:lang w:val="uk-UA" w:eastAsia="ru-RU"/>
        </w:rPr>
        <w:t>, </w:t>
      </w:r>
      <w:r>
        <w:fldChar w:fldCharType="begin"/>
      </w:r>
      <w:r>
        <w:rPr>
          <w:rStyle w:val="ListLabel68"/>
          <w:sz w:val="28"/>
          <w:shd w:fill="FFFFFF" w:val="clear"/>
          <w:szCs w:val="28"/>
          <w:rFonts w:eastAsia="Times New Roman" w:cs="Times New Roman" w:ascii="Times New Roman" w:hAnsi="Times New Roman"/>
        </w:rPr>
        <w:instrText> HYPERLINK "https://zakon.rada.gov.ua/laws/show/280/97-вр" \l "_blank"</w:instrText>
      </w:r>
      <w:r>
        <w:rPr>
          <w:rStyle w:val="ListLabel68"/>
          <w:sz w:val="28"/>
          <w:shd w:fill="FFFFFF" w:val="clear"/>
          <w:szCs w:val="28"/>
          <w:rFonts w:eastAsia="Times New Roman" w:cs="Times New Roman" w:ascii="Times New Roman" w:hAnsi="Times New Roman"/>
        </w:rPr>
        <w:fldChar w:fldCharType="separate"/>
      </w:r>
      <w:r>
        <w:rPr>
          <w:rStyle w:val="ListLabel68"/>
          <w:rFonts w:eastAsia="Times New Roman" w:cs="Times New Roman" w:ascii="Times New Roman" w:hAnsi="Times New Roman"/>
          <w:sz w:val="28"/>
          <w:szCs w:val="28"/>
          <w:shd w:fill="FFFFFF" w:val="clear"/>
          <w:lang w:val="uk-UA" w:eastAsia="ru-RU"/>
        </w:rPr>
        <w:t>,,Про місцеве самоврядування в Україні”</w:t>
      </w:r>
      <w:r>
        <w:rPr>
          <w:rStyle w:val="ListLabel68"/>
          <w:sz w:val="28"/>
          <w:shd w:fill="FFFFFF" w:val="clear"/>
          <w:szCs w:val="28"/>
          <w:rFonts w:eastAsia="Times New Roman" w:cs="Times New Roman" w:ascii="Times New Roman" w:hAnsi="Times New Roman"/>
        </w:rPr>
        <w:fldChar w:fldCharType="end"/>
      </w:r>
      <w:r>
        <w:rPr>
          <w:rFonts w:eastAsia="Times New Roman" w:cs="Times New Roman" w:ascii="Times New Roman" w:hAnsi="Times New Roman"/>
          <w:sz w:val="28"/>
          <w:szCs w:val="28"/>
          <w:shd w:fill="FFFFFF" w:val="clear"/>
          <w:lang w:val="uk-UA" w:eastAsia="ru-RU"/>
        </w:rPr>
        <w:t> та інших нормативно-правових актів.</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11.2. Джерелами фінансування закладу дошкільної освіти можуть бути кошти:</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95" w:name="n564"/>
      <w:bookmarkEnd w:id="95"/>
      <w:r>
        <w:rPr>
          <w:rFonts w:eastAsia="Times New Roman" w:cs="Times New Roman" w:ascii="Times New Roman" w:hAnsi="Times New Roman"/>
          <w:sz w:val="28"/>
          <w:szCs w:val="28"/>
          <w:lang w:val="uk-UA" w:eastAsia="ru-RU"/>
        </w:rPr>
        <w:t>- Засновника;</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96" w:name="n565"/>
      <w:bookmarkEnd w:id="96"/>
      <w:r>
        <w:rPr>
          <w:rFonts w:eastAsia="Times New Roman" w:cs="Times New Roman" w:ascii="Times New Roman" w:hAnsi="Times New Roman"/>
          <w:sz w:val="28"/>
          <w:szCs w:val="28"/>
          <w:lang w:val="uk-UA" w:eastAsia="ru-RU"/>
        </w:rPr>
        <w:t>- державного та місцевих бюджетів;</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97" w:name="n566"/>
      <w:bookmarkEnd w:id="97"/>
      <w:r>
        <w:rPr>
          <w:rFonts w:eastAsia="Times New Roman" w:cs="Times New Roman" w:ascii="Times New Roman" w:hAnsi="Times New Roman"/>
          <w:sz w:val="28"/>
          <w:szCs w:val="28"/>
          <w:lang w:val="uk-UA" w:eastAsia="ru-RU"/>
        </w:rPr>
        <w:t>- батьків або осіб, які їх замінюють;</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98" w:name="n567"/>
      <w:bookmarkEnd w:id="98"/>
      <w:r>
        <w:rPr>
          <w:rFonts w:eastAsia="Times New Roman" w:cs="Times New Roman" w:ascii="Times New Roman" w:hAnsi="Times New Roman"/>
          <w:sz w:val="28"/>
          <w:szCs w:val="28"/>
          <w:lang w:val="uk-UA" w:eastAsia="ru-RU"/>
        </w:rPr>
        <w:t>- добровільні пожертвування та цільові внески фізичних і юридичних осіб;</w:t>
      </w:r>
    </w:p>
    <w:p>
      <w:pPr>
        <w:pStyle w:val="Normal"/>
        <w:shd w:val="clear" w:color="auto" w:fill="FFFFFF"/>
        <w:spacing w:lineRule="auto" w:line="240" w:before="0" w:after="0"/>
        <w:ind w:firstLine="567"/>
        <w:jc w:val="both"/>
        <w:rPr>
          <w:rFonts w:ascii="Times New Roman" w:hAnsi="Times New Roman" w:eastAsia="Times New Roman" w:cs="Times New Roman"/>
          <w:sz w:val="28"/>
          <w:szCs w:val="28"/>
          <w:lang w:val="uk-UA" w:eastAsia="ru-RU"/>
        </w:rPr>
      </w:pPr>
      <w:bookmarkStart w:id="99" w:name="n568"/>
      <w:bookmarkEnd w:id="99"/>
      <w:r>
        <w:rPr>
          <w:rFonts w:eastAsia="Times New Roman" w:cs="Times New Roman" w:ascii="Times New Roman" w:hAnsi="Times New Roman"/>
          <w:sz w:val="28"/>
          <w:szCs w:val="28"/>
          <w:lang w:val="uk-UA" w:eastAsia="ru-RU"/>
        </w:rPr>
        <w:t>- інші кошти, не заборонені законодавством.</w:t>
      </w:r>
    </w:p>
    <w:p>
      <w:pPr>
        <w:pStyle w:val="Normal"/>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ru-RU"/>
        </w:rPr>
        <w:t xml:space="preserve">11.3. </w:t>
      </w:r>
      <w:r>
        <w:rPr>
          <w:rFonts w:eastAsia="Times New Roman" w:cs="Times New Roman" w:ascii="Times New Roman" w:hAnsi="Times New Roman"/>
          <w:sz w:val="28"/>
          <w:szCs w:val="28"/>
          <w:lang w:val="uk-UA" w:eastAsia="uk-UA"/>
        </w:rPr>
        <w:t>Решетилівський заклад дошкільної освіти ясла-садок ,,Ромашка” є неприбутковим закладом та не має на меті отримання доходів.</w:t>
      </w:r>
    </w:p>
    <w:p>
      <w:pPr>
        <w:pStyle w:val="Normal"/>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shd w:fill="FFFFFF" w:val="clear"/>
          <w:lang w:val="uk-UA" w:eastAsia="ru-RU"/>
        </w:rPr>
        <w:t>11.4. Заклад дошкільної освіти може надавати платні освітні та інші послуги, перелік яких затверджує Кабінет Міністрів України. Засновник закладу дошкільної освіти має право затверджувати переліки платних освітніх та інших послуг, що не увійшли до переліку, затвердженого Кабінетом Міністрів України.</w:t>
      </w:r>
    </w:p>
    <w:p>
      <w:pPr>
        <w:pStyle w:val="Normal"/>
        <w:tabs>
          <w:tab w:val="clear" w:pos="708"/>
          <w:tab w:val="left" w:pos="3878"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11.5. Бухгалтерський облік закладу здійснюється через службу бухгалтерського обліку та економічного планування відділу освіти Решетилівської міської ради.</w:t>
      </w:r>
    </w:p>
    <w:p>
      <w:pPr>
        <w:pStyle w:val="Normal"/>
        <w:tabs>
          <w:tab w:val="clear" w:pos="708"/>
          <w:tab w:val="left" w:pos="2535" w:leader="none"/>
        </w:tabs>
        <w:spacing w:lineRule="auto" w:line="240" w:before="0" w:after="0"/>
        <w:ind w:firstLine="567"/>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2535" w:leader="none"/>
        </w:tabs>
        <w:spacing w:lineRule="auto" w:line="240" w:before="0" w:after="0"/>
        <w:ind w:firstLine="567"/>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t>12.Прозорість та інформаційна відкритість ЗДО ,,Ромашка ”</w:t>
      </w:r>
      <w:r>
        <w:rPr>
          <w:rFonts w:eastAsia="Times New Roman" w:cs="Times New Roman" w:ascii="Times New Roman" w:hAnsi="Times New Roman"/>
          <w:sz w:val="28"/>
          <w:szCs w:val="28"/>
          <w:lang w:val="uk-UA" w:eastAsia="ru-RU"/>
        </w:rPr>
        <w:t xml:space="preserve"> </w:t>
      </w:r>
    </w:p>
    <w:p>
      <w:pPr>
        <w:pStyle w:val="Normal"/>
        <w:tabs>
          <w:tab w:val="clear" w:pos="708"/>
          <w:tab w:val="left" w:pos="2535" w:leader="none"/>
        </w:tabs>
        <w:spacing w:lineRule="auto" w:line="240" w:before="0" w:after="0"/>
        <w:ind w:firstLine="567"/>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shd w:val="clear" w:color="auto" w:fill="FFFFFF"/>
        <w:tabs>
          <w:tab w:val="clear" w:pos="708"/>
          <w:tab w:val="left" w:pos="1134"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12.1. Заклад  дошкільної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pPr>
        <w:pStyle w:val="Normal"/>
        <w:shd w:val="clear" w:color="auto" w:fill="FFFFFF"/>
        <w:tabs>
          <w:tab w:val="clear" w:pos="708"/>
          <w:tab w:val="left" w:pos="1134"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12.2. Заклад  дошкільної  освіти забезпечує на своєму веб-сайті відкритий доступ до такої інформації та документів:</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Статуту закладу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ліцензії на провадження освітньої діяльності;</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сертифікатів про акредитацію освітніх програм, сертифікат про інституційну акредитацію закладу вищої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структуру та органів управління закладу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кадрового складу закладу освіти згідно з ліцензійними умовами;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освітніх програм, що реалізуються в закладі освіти, та перелік освітніх компонентів, що передбачені відповідною освітньою програмою;</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xml:space="preserve">- обслуговування освітніми послугами дітей </w:t>
      </w:r>
      <w:r>
        <w:rPr>
          <w:rFonts w:cs="Times New Roman" w:ascii="Times New Roman" w:hAnsi="Times New Roman"/>
          <w:sz w:val="28"/>
          <w:szCs w:val="28"/>
          <w:lang w:val="uk-UA"/>
        </w:rPr>
        <w:t>міста Решетилівка та с. Шкурупіївка, с. Білоконі, с. Хоружі, с. Прокопівка</w:t>
      </w:r>
      <w:r>
        <w:rPr>
          <w:rFonts w:eastAsia="Times New Roman" w:cs="Times New Roman" w:ascii="Times New Roman" w:hAnsi="Times New Roman"/>
          <w:sz w:val="28"/>
          <w:szCs w:val="28"/>
          <w:lang w:val="uk-UA" w:eastAsia="uk-UA"/>
        </w:rPr>
        <w:t>.;</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ліцензованого обсягу та фактична кількість осіб, які навчаються у закладі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мову освітнього процесу;</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наявності вакантних посад, порядку і умов проведення конкурсу на їх заміщення (у разі його проведення);</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матеріально-технічного забезпечення закладу освіти (згідно з ліцензійними умовами);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результатів моніторингу якості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річного звіту про діяльність закладу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правил прийому дітей до закладу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умов доступності закладу освіти для навчання осіб з особливими освітніми потребами;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плану заходів, спрямованих на запобігання та протидію булінгу (цькуванню) в закладі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порядок подання та розгляду (з дотриманням конфіденційності) заяв про випадки булінгу (цькування) в закладі освіти;</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порядок реагування на доведені випадки булінгу (цькування) в закладі освіти та відповідальність осіб, причетних до булінгу (цькування);</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 іншої інформації, що оприлюднюється за рішенням закладу освіти або на вимогу законодавства.</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12.3. Заклад  дошкільної  освіти  в разі отримання публічних коштів, зобов’язані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12.4. Інформація та документи, передбачені частинами другою і третьою                  статті 30  Закону  України ,,Про  освіту”,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pPr>
        <w:pStyle w:val="Normal"/>
        <w:shd w:val="clear" w:color="auto" w:fill="FFFFFF"/>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uk-UA"/>
        </w:rPr>
      </w:pPr>
      <w:r>
        <w:rPr>
          <w:rFonts w:eastAsia="Times New Roman" w:cs="Times New Roman" w:ascii="Times New Roman" w:hAnsi="Times New Roman"/>
          <w:sz w:val="28"/>
          <w:szCs w:val="28"/>
          <w:lang w:val="uk-UA" w:eastAsia="uk-UA"/>
        </w:rPr>
        <w:t>12.5. Перелік додаткової інформації, обов’язкової для оприлюднення закладом освіти, може визначатися спеціальними законами.</w:t>
      </w:r>
    </w:p>
    <w:p>
      <w:pPr>
        <w:pStyle w:val="Normal"/>
        <w:tabs>
          <w:tab w:val="clear" w:pos="708"/>
          <w:tab w:val="left" w:pos="3878"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2535" w:leader="none"/>
        </w:tabs>
        <w:spacing w:lineRule="auto" w:line="240" w:before="0" w:after="0"/>
        <w:jc w:val="center"/>
        <w:rPr>
          <w:rFonts w:ascii="Times New Roman" w:hAnsi="Times New Roman" w:eastAsia="Times New Roman" w:cs="Times New Roman"/>
          <w:b/>
          <w:b/>
          <w:sz w:val="28"/>
          <w:szCs w:val="28"/>
          <w:lang w:val="uk-UA" w:eastAsia="ru-RU"/>
        </w:rPr>
      </w:pPr>
      <w:r>
        <w:rPr>
          <w:rFonts w:eastAsia="Batang" w:cs="Times New Roman" w:ascii="Times New Roman" w:hAnsi="Times New Roman"/>
          <w:b/>
          <w:sz w:val="28"/>
          <w:szCs w:val="28"/>
          <w:lang w:val="uk-UA" w:eastAsia="ru-RU"/>
        </w:rPr>
        <w:t xml:space="preserve">13. Контроль за діяльністю </w:t>
      </w:r>
      <w:r>
        <w:rPr>
          <w:rFonts w:eastAsia="Times New Roman" w:cs="Times New Roman" w:ascii="Times New Roman" w:hAnsi="Times New Roman"/>
          <w:b/>
          <w:sz w:val="28"/>
          <w:szCs w:val="28"/>
          <w:lang w:val="uk-UA" w:eastAsia="ru-RU"/>
        </w:rPr>
        <w:t>ЗДО ,,Ромашка”</w:t>
      </w:r>
    </w:p>
    <w:p>
      <w:pPr>
        <w:pStyle w:val="Normal"/>
        <w:tabs>
          <w:tab w:val="clear" w:pos="708"/>
          <w:tab w:val="left" w:pos="2535"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13.1. Основною формою контролю за діяльністю закладу дошкільної освіти є інституційний аудит, який проводиться територіальним органом Державної служби якості освіти 1 раз на 10 років.</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13.2. Контроль за дотриманням закладом дошкільної освіти державних вимог щодо змісту, рівня,  якості дошкільної освіти здійснюється відділом освіти.</w:t>
      </w:r>
    </w:p>
    <w:p>
      <w:pPr>
        <w:pStyle w:val="Normal"/>
        <w:tabs>
          <w:tab w:val="clear" w:pos="708"/>
          <w:tab w:val="left" w:pos="567"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13.3. Громадський нагляд (контроль) здійснюється інститутом громадського суспільства, установчими документами яких передбачено діяльність у сфері освіти. Громадський нагляд (контроль) в ЗДО може проводитися виключно з дозволу керівника закладу.</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r>
    </w:p>
    <w:p>
      <w:pPr>
        <w:pStyle w:val="Normal"/>
        <w:tabs>
          <w:tab w:val="clear" w:pos="708"/>
          <w:tab w:val="left" w:pos="567" w:leader="none"/>
        </w:tabs>
        <w:spacing w:lineRule="auto" w:line="240" w:before="0" w:after="0"/>
        <w:jc w:val="both"/>
        <w:rPr>
          <w:rFonts w:ascii="Times New Roman" w:hAnsi="Times New Roman" w:eastAsia="Times New Roman" w:cs="Times New Roman"/>
          <w:b/>
          <w:b/>
          <w:sz w:val="28"/>
          <w:szCs w:val="28"/>
          <w:lang w:val="uk-UA" w:eastAsia="ru-RU"/>
        </w:rPr>
      </w:pPr>
      <w:r>
        <w:rPr>
          <w:rFonts w:eastAsia="Times New Roman" w:cs="Times New Roman" w:ascii="Times New Roman" w:hAnsi="Times New Roman"/>
          <w:sz w:val="28"/>
          <w:szCs w:val="28"/>
          <w:lang w:val="uk-UA" w:eastAsia="ru-RU"/>
        </w:rPr>
        <w:tab/>
      </w:r>
      <w:r>
        <w:rPr>
          <w:rFonts w:eastAsia="Batang" w:cs="Times New Roman" w:ascii="Times New Roman" w:hAnsi="Times New Roman"/>
          <w:b/>
          <w:sz w:val="28"/>
          <w:szCs w:val="28"/>
          <w:lang w:val="uk-UA" w:eastAsia="ru-RU"/>
        </w:rPr>
        <w:t xml:space="preserve">14. </w:t>
      </w:r>
      <w:r>
        <w:rPr>
          <w:rFonts w:eastAsia="Times New Roman" w:cs="Times New Roman" w:ascii="Times New Roman" w:hAnsi="Times New Roman"/>
          <w:b/>
          <w:sz w:val="28"/>
          <w:szCs w:val="28"/>
          <w:lang w:val="uk-UA" w:eastAsia="ru-RU"/>
        </w:rPr>
        <w:t>Реорганізація, перепрофілювання та ліквідація ЗДО ,,Ромашка”</w:t>
      </w:r>
    </w:p>
    <w:p>
      <w:pPr>
        <w:pStyle w:val="Normal"/>
        <w:tabs>
          <w:tab w:val="clear" w:pos="708"/>
          <w:tab w:val="left" w:pos="567" w:leader="none"/>
        </w:tabs>
        <w:spacing w:lineRule="auto" w:line="240" w:before="0" w:after="0"/>
        <w:jc w:val="center"/>
        <w:rPr>
          <w:rFonts w:ascii="Times New Roman" w:hAnsi="Times New Roman" w:eastAsia="Times New Roman" w:cs="Times New Roman"/>
          <w:b/>
          <w:b/>
          <w:sz w:val="28"/>
          <w:szCs w:val="28"/>
          <w:lang w:val="uk-UA" w:eastAsia="ru-RU"/>
        </w:rPr>
      </w:pPr>
      <w:r>
        <w:rPr>
          <w:rFonts w:eastAsia="Times New Roman" w:cs="Times New Roman" w:ascii="Times New Roman" w:hAnsi="Times New Roman"/>
          <w:b/>
          <w:sz w:val="28"/>
          <w:szCs w:val="28"/>
          <w:lang w:val="uk-UA" w:eastAsia="ru-RU"/>
        </w:rPr>
      </w:r>
    </w:p>
    <w:p>
      <w:pPr>
        <w:pStyle w:val="Normal"/>
        <w:spacing w:lineRule="auto" w:line="240" w:before="0" w:after="0"/>
        <w:ind w:firstLine="708"/>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 xml:space="preserve">14.1. </w:t>
      </w:r>
      <w:r>
        <w:rPr>
          <w:rFonts w:eastAsia="Times New Roman" w:cs="Times New Roman" w:ascii="Times New Roman" w:hAnsi="Times New Roman"/>
          <w:color w:val="000000"/>
          <w:sz w:val="28"/>
          <w:szCs w:val="28"/>
          <w:lang w:val="uk-UA" w:eastAsia="uk-UA"/>
        </w:rPr>
        <w:t xml:space="preserve">Рішення про реорганізацію, ліквідацію закладу дошкільної освіти приймає Засновник. </w:t>
      </w:r>
    </w:p>
    <w:p>
      <w:pPr>
        <w:pStyle w:val="Normal"/>
        <w:spacing w:lineRule="auto" w:line="240" w:before="0" w:after="0"/>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color w:val="333333"/>
          <w:sz w:val="28"/>
          <w:szCs w:val="28"/>
          <w:lang w:val="uk-UA" w:eastAsia="uk-UA"/>
        </w:rPr>
        <w:t xml:space="preserve">  </w:t>
      </w:r>
      <w:r>
        <w:rPr>
          <w:rFonts w:eastAsia="Times New Roman" w:cs="Times New Roman" w:ascii="Times New Roman" w:hAnsi="Times New Roman"/>
          <w:color w:val="333333"/>
          <w:sz w:val="28"/>
          <w:szCs w:val="28"/>
          <w:lang w:val="uk-UA" w:eastAsia="uk-UA"/>
        </w:rPr>
        <w:tab/>
      </w:r>
      <w:r>
        <w:rPr>
          <w:rFonts w:eastAsia="Times New Roman" w:cs="Times New Roman" w:ascii="Times New Roman" w:hAnsi="Times New Roman"/>
          <w:color w:val="000000"/>
          <w:sz w:val="28"/>
          <w:szCs w:val="28"/>
          <w:lang w:val="uk-UA" w:eastAsia="uk-UA"/>
        </w:rPr>
        <w:t>Ліквідація проводиться ліквідаційною комісією, утвореною засновником, а у випадках ліквідації за рішенням суду – ліквідаційною комісією, утвореною ним.</w:t>
      </w:r>
    </w:p>
    <w:p>
      <w:pPr>
        <w:pStyle w:val="Normal"/>
        <w:spacing w:lineRule="auto" w:line="240" w:before="0" w:after="0"/>
        <w:ind w:firstLine="708"/>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color w:val="000000"/>
          <w:sz w:val="28"/>
          <w:szCs w:val="28"/>
          <w:lang w:val="uk-UA" w:eastAsia="uk-UA"/>
        </w:rPr>
        <w:t xml:space="preserve">З часу утворення ліквідаційної комісії до неї переходять повноваження щодо управління закладом дошкільної освіти. </w:t>
      </w:r>
    </w:p>
    <w:p>
      <w:pPr>
        <w:pStyle w:val="Normal"/>
        <w:spacing w:lineRule="auto" w:line="240" w:before="0" w:after="0"/>
        <w:ind w:firstLine="708"/>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color w:val="000000"/>
          <w:sz w:val="28"/>
          <w:szCs w:val="28"/>
          <w:lang w:val="uk-UA" w:eastAsia="uk-UA"/>
        </w:rPr>
        <w:t>Ліквідаційна комісія оцінює наявне майно, виявляє його дебіторів і кредиторів і розраховується з ними, складає ліквідаційний баланс і надає його засновнику.</w:t>
      </w:r>
    </w:p>
    <w:p>
      <w:pPr>
        <w:pStyle w:val="Normal"/>
        <w:spacing w:lineRule="auto" w:line="240" w:before="0" w:after="0"/>
        <w:ind w:firstLine="708"/>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uk-UA"/>
        </w:rPr>
        <w:t>14</w:t>
      </w:r>
      <w:r>
        <w:rPr>
          <w:rFonts w:eastAsia="Times New Roman" w:cs="Times New Roman" w:ascii="Times New Roman" w:hAnsi="Times New Roman"/>
          <w:color w:val="000000"/>
          <w:sz w:val="28"/>
          <w:szCs w:val="28"/>
          <w:lang w:val="uk-UA" w:eastAsia="uk-UA"/>
        </w:rPr>
        <w:t>.2.</w:t>
      </w:r>
      <w:r>
        <w:rPr>
          <w:rFonts w:eastAsia="Times New Roman" w:cs="Times New Roman" w:ascii="Times New Roman" w:hAnsi="Times New Roman"/>
          <w:color w:val="333333"/>
          <w:sz w:val="28"/>
          <w:szCs w:val="28"/>
          <w:lang w:val="uk-UA" w:eastAsia="uk-UA"/>
        </w:rPr>
        <w:t> </w:t>
      </w:r>
      <w:r>
        <w:rPr>
          <w:rFonts w:eastAsia="Times New Roman" w:cs="Times New Roman" w:ascii="Times New Roman" w:hAnsi="Times New Roman"/>
          <w:color w:val="000000"/>
          <w:sz w:val="28"/>
          <w:szCs w:val="28"/>
          <w:lang w:val="uk-UA" w:eastAsia="uk-UA"/>
        </w:rPr>
        <w:t>У випадку реорганізації або перепрофілювання права та обов’язки закладу переходять до правонаступників відповідно до чинного законодавства.</w:t>
      </w:r>
    </w:p>
    <w:p>
      <w:pPr>
        <w:pStyle w:val="Normal"/>
        <w:spacing w:lineRule="auto" w:line="240" w:before="0" w:after="0"/>
        <w:jc w:val="center"/>
        <w:rPr>
          <w:rFonts w:ascii="Times New Roman" w:hAnsi="Times New Roman" w:eastAsia="Times New Roman" w:cs="Times New Roman"/>
          <w:b/>
          <w:b/>
          <w:color w:val="000000"/>
          <w:sz w:val="28"/>
          <w:szCs w:val="28"/>
          <w:lang w:val="uk-UA" w:eastAsia="uk-UA"/>
        </w:rPr>
      </w:pPr>
      <w:r>
        <w:rPr>
          <w:rFonts w:eastAsia="Times New Roman" w:cs="Times New Roman" w:ascii="Times New Roman" w:hAnsi="Times New Roman"/>
          <w:b/>
          <w:color w:val="000000"/>
          <w:sz w:val="28"/>
          <w:szCs w:val="28"/>
          <w:lang w:val="uk-UA" w:eastAsia="uk-UA"/>
        </w:rPr>
      </w:r>
    </w:p>
    <w:p>
      <w:pPr>
        <w:pStyle w:val="Normal"/>
        <w:spacing w:lineRule="auto" w:line="240" w:before="0" w:after="0"/>
        <w:jc w:val="center"/>
        <w:rPr>
          <w:rFonts w:ascii="Times New Roman" w:hAnsi="Times New Roman" w:eastAsia="Times New Roman" w:cs="Times New Roman"/>
          <w:b/>
          <w:b/>
          <w:color w:val="000000"/>
          <w:sz w:val="28"/>
          <w:szCs w:val="28"/>
          <w:lang w:val="uk-UA" w:eastAsia="uk-UA"/>
        </w:rPr>
      </w:pPr>
      <w:r>
        <w:rPr>
          <w:rFonts w:eastAsia="Times New Roman" w:cs="Times New Roman" w:ascii="Times New Roman" w:hAnsi="Times New Roman"/>
          <w:b/>
          <w:color w:val="000000"/>
          <w:sz w:val="28"/>
          <w:szCs w:val="28"/>
          <w:lang w:val="uk-UA" w:eastAsia="uk-UA"/>
        </w:rPr>
        <w:t>15. Зміни та доповнення до статуту</w:t>
      </w:r>
    </w:p>
    <w:p>
      <w:pPr>
        <w:pStyle w:val="Normal"/>
        <w:spacing w:lineRule="auto" w:line="240" w:before="0" w:after="0"/>
        <w:jc w:val="center"/>
        <w:rPr>
          <w:rFonts w:ascii="Times New Roman" w:hAnsi="Times New Roman" w:eastAsia="Times New Roman" w:cs="Times New Roman"/>
          <w:b/>
          <w:b/>
          <w:color w:val="000000"/>
          <w:sz w:val="28"/>
          <w:szCs w:val="28"/>
          <w:lang w:val="uk-UA" w:eastAsia="uk-UA"/>
        </w:rPr>
      </w:pPr>
      <w:r>
        <w:rPr>
          <w:rFonts w:eastAsia="Times New Roman" w:cs="Times New Roman" w:ascii="Times New Roman" w:hAnsi="Times New Roman"/>
          <w:b/>
          <w:color w:val="000000"/>
          <w:sz w:val="28"/>
          <w:szCs w:val="28"/>
          <w:lang w:val="uk-UA" w:eastAsia="uk-UA"/>
        </w:rPr>
      </w:r>
    </w:p>
    <w:p>
      <w:pPr>
        <w:pStyle w:val="Normal"/>
        <w:tabs>
          <w:tab w:val="clear" w:pos="708"/>
          <w:tab w:val="left" w:pos="567" w:leader="none"/>
          <w:tab w:val="right" w:pos="9638" w:leader="none"/>
        </w:tabs>
        <w:spacing w:lineRule="auto" w:line="240" w:before="0" w:after="0"/>
        <w:jc w:val="both"/>
        <w:rPr>
          <w:rFonts w:ascii="Times New Roman" w:hAnsi="Times New Roman" w:eastAsia="Times New Roman" w:cs="Times New Roman"/>
          <w:sz w:val="28"/>
          <w:szCs w:val="28"/>
          <w:lang w:val="uk-UA" w:eastAsia="ru-RU"/>
        </w:rPr>
      </w:pPr>
      <w:r>
        <w:rPr>
          <w:rFonts w:eastAsia="Batang;바탕" w:cs="Times New Roman" w:ascii="Times New Roman" w:hAnsi="Times New Roman"/>
          <w:color w:val="333333"/>
          <w:sz w:val="28"/>
          <w:szCs w:val="28"/>
          <w:lang w:val="uk-UA" w:eastAsia="uk-UA"/>
        </w:rPr>
        <w:tab/>
        <w:t>1</w:t>
      </w:r>
      <w:bookmarkStart w:id="100" w:name="_GoBack"/>
      <w:bookmarkEnd w:id="100"/>
      <w:r>
        <w:rPr>
          <w:rFonts w:eastAsia="Batang;바탕" w:cs="Times New Roman" w:ascii="Times New Roman" w:hAnsi="Times New Roman"/>
          <w:color w:val="333333"/>
          <w:sz w:val="28"/>
          <w:szCs w:val="28"/>
          <w:lang w:val="uk-UA" w:eastAsia="uk-UA"/>
        </w:rPr>
        <w:t>5</w:t>
      </w:r>
      <w:r>
        <w:rPr>
          <w:rFonts w:eastAsia="Times New Roman" w:cs="Times New Roman" w:ascii="Times New Roman" w:hAnsi="Times New Roman"/>
          <w:color w:val="000000"/>
          <w:sz w:val="28"/>
          <w:szCs w:val="28"/>
          <w:lang w:val="uk-UA" w:eastAsia="uk-UA"/>
        </w:rPr>
        <w:t>.1.</w:t>
      </w:r>
      <w:r>
        <w:rPr>
          <w:rFonts w:eastAsia="Batang;바탕" w:cs="Times New Roman" w:ascii="Times New Roman" w:hAnsi="Times New Roman"/>
          <w:b/>
          <w:color w:val="333333"/>
          <w:sz w:val="28"/>
          <w:szCs w:val="28"/>
          <w:lang w:val="uk-UA" w:eastAsia="uk-UA"/>
        </w:rPr>
        <w:t xml:space="preserve"> </w:t>
      </w:r>
      <w:r>
        <w:rPr>
          <w:rFonts w:eastAsia="Times New Roman" w:cs="Times New Roman" w:ascii="Times New Roman" w:hAnsi="Times New Roman"/>
          <w:color w:val="000000"/>
          <w:sz w:val="28"/>
          <w:szCs w:val="28"/>
          <w:lang w:val="uk-UA" w:eastAsia="uk-UA"/>
        </w:rPr>
        <w:t xml:space="preserve">Зміни та доповнення до Статуту здійснюються </w:t>
      </w:r>
      <w:r>
        <w:rPr>
          <w:rFonts w:eastAsia="Times New Roman" w:cs="Times New Roman" w:ascii="Times New Roman" w:hAnsi="Times New Roman"/>
          <w:sz w:val="28"/>
          <w:szCs w:val="28"/>
          <w:lang w:val="uk-UA" w:eastAsia="ru-RU"/>
        </w:rPr>
        <w:t xml:space="preserve">рішенням засновника </w:t>
      </w:r>
      <w:r>
        <w:rPr>
          <w:rFonts w:eastAsia="Times New Roman" w:cs="Times New Roman" w:ascii="Times New Roman" w:hAnsi="Times New Roman"/>
          <w:color w:val="000000"/>
          <w:sz w:val="28"/>
          <w:szCs w:val="28"/>
          <w:lang w:val="uk-UA" w:eastAsia="uk-UA"/>
        </w:rPr>
        <w:t xml:space="preserve">за поданням відділу освітою </w:t>
      </w:r>
      <w:r>
        <w:rPr>
          <w:rFonts w:eastAsia="Times New Roman" w:cs="Times New Roman" w:ascii="Times New Roman" w:hAnsi="Times New Roman"/>
          <w:color w:val="000000"/>
          <w:sz w:val="28"/>
          <w:szCs w:val="28"/>
          <w:lang w:val="uk-UA" w:eastAsia="ru-RU"/>
        </w:rPr>
        <w:t>Решетилівської міської ради</w:t>
      </w:r>
      <w:r>
        <w:rPr>
          <w:rFonts w:eastAsia="Times New Roman" w:cs="Times New Roman" w:ascii="Times New Roman" w:hAnsi="Times New Roman"/>
          <w:color w:val="000000"/>
          <w:sz w:val="28"/>
          <w:szCs w:val="28"/>
          <w:lang w:val="uk-UA" w:eastAsia="uk-UA"/>
        </w:rPr>
        <w:t xml:space="preserve"> при внесенні суттєвих змін до законів України „Про освіту”, „Про дошкільну освіту” до </w:t>
      </w:r>
      <w:r>
        <w:rPr>
          <w:rFonts w:eastAsia="Times New Roman" w:cs="Times New Roman" w:ascii="Times New Roman" w:hAnsi="Times New Roman"/>
          <w:sz w:val="28"/>
          <w:szCs w:val="28"/>
          <w:lang w:val="uk-UA" w:eastAsia="ru-RU"/>
        </w:rPr>
        <w:t>інших нормативно-правових актів.</w:t>
      </w:r>
    </w:p>
    <w:p>
      <w:pPr>
        <w:pStyle w:val="Normal"/>
        <w:tabs>
          <w:tab w:val="clear" w:pos="708"/>
          <w:tab w:val="left" w:pos="0" w:leader="none"/>
          <w:tab w:val="right" w:pos="9072" w:leader="none"/>
        </w:tabs>
        <w:spacing w:lineRule="auto" w:line="240" w:before="0" w:after="0"/>
        <w:ind w:firstLine="567"/>
        <w:jc w:val="both"/>
        <w:rPr>
          <w:rFonts w:ascii="Times New Roman" w:hAnsi="Times New Roman" w:eastAsia="Times New Roman" w:cs="Times New Roman"/>
          <w:sz w:val="28"/>
          <w:szCs w:val="28"/>
          <w:lang w:val="uk-UA" w:eastAsia="ru-RU"/>
        </w:rPr>
      </w:pPr>
      <w:r>
        <w:rPr>
          <w:rFonts w:eastAsia="Times New Roman" w:cs="Times New Roman" w:ascii="Times New Roman" w:hAnsi="Times New Roman"/>
          <w:sz w:val="28"/>
          <w:szCs w:val="28"/>
          <w:lang w:val="uk-UA" w:eastAsia="ru-RU"/>
        </w:rPr>
        <w:tab/>
        <w:t>15.2. Цей Статут набирає чинності після його затвердження та реєстрації уповноваженим для цього органом.</w:t>
      </w:r>
    </w:p>
    <w:p>
      <w:pPr>
        <w:pStyle w:val="Normal"/>
        <w:tabs>
          <w:tab w:val="clear" w:pos="708"/>
          <w:tab w:val="left" w:pos="567" w:leader="none"/>
          <w:tab w:val="right" w:pos="8931" w:leader="none"/>
        </w:tabs>
        <w:spacing w:lineRule="auto" w:line="240" w:before="0" w:after="0"/>
        <w:ind w:firstLine="567"/>
        <w:jc w:val="both"/>
        <w:rPr/>
      </w:pPr>
      <w:r>
        <w:rPr>
          <w:rFonts w:eastAsia="Times New Roman" w:cs="Times New Roman" w:ascii="Times New Roman" w:hAnsi="Times New Roman"/>
          <w:sz w:val="28"/>
          <w:szCs w:val="28"/>
          <w:lang w:val="uk-UA" w:eastAsia="ru-RU"/>
        </w:rPr>
        <w:tab/>
        <w:t>15.3. Зміни та доповнення до цього Статуту оформлюються шляхом викладення Статуту в новій редакції, затверджуються Засновником, та набувають юридичної сили після державної реєстрації.</w:t>
      </w:r>
    </w:p>
    <w:sectPr>
      <w:headerReference w:type="default" r:id="rId8"/>
      <w:footerReference w:type="default" r:id="rId9"/>
      <w:type w:val="nextPage"/>
      <w:pgSz w:w="11906" w:h="16838"/>
      <w:pgMar w:left="1701" w:right="567" w:header="709" w:top="1134" w:footer="709" w:bottom="1134" w:gutter="0"/>
      <w:pgNumType w:start="1"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pPr>
    <w:r>
      <w:rPr/>
    </w:r>
  </w:p>
  <w:p>
    <w:pPr>
      <w:pStyle w:val="Style24"/>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5"/>
      <w:jc w:val="center"/>
      <w:rPr/>
    </w:pPr>
    <w:r>
      <w:rPr/>
      <w:fldChar w:fldCharType="begin"/>
    </w:r>
    <w:r>
      <w:rPr/>
      <w:instrText> PAGE </w:instrText>
    </w:r>
    <w:r>
      <w:rPr/>
      <w:fldChar w:fldCharType="separate"/>
    </w:r>
    <w:r>
      <w:rPr/>
      <w:t>20</w:t>
    </w:r>
    <w:r>
      <w:rPr/>
      <w:fldChar w:fldCharType="end"/>
    </w:r>
  </w:p>
  <w:p>
    <w:pPr>
      <w:pStyle w:val="Style25"/>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3"/>
      <w:numFmt w:val="bullet"/>
      <w:lvlText w:val="-"/>
      <w:lvlJc w:val="left"/>
      <w:pPr>
        <w:tabs>
          <w:tab w:val="num" w:pos="360"/>
        </w:tabs>
        <w:ind w:left="360" w:hanging="360"/>
      </w:pPr>
      <w:rPr>
        <w:rFonts w:ascii="Times New Roman" w:hAnsi="Times New Roman" w:cs="Times New Roman" w:hint="default"/>
        <w:sz w:val="28"/>
        <w:rFonts w:cs="Times New Roman"/>
      </w:rPr>
    </w:lvl>
    <w:lvl w:ilvl="1">
      <w:start w:val="1"/>
      <w:numFmt w:val="bullet"/>
      <w:lvlText w:val="o"/>
      <w:lvlJc w:val="left"/>
      <w:pPr>
        <w:tabs>
          <w:tab w:val="num" w:pos="1080"/>
        </w:tabs>
        <w:ind w:left="1080" w:hanging="360"/>
      </w:pPr>
      <w:rPr>
        <w:rFonts w:ascii="Courier New" w:hAnsi="Courier New" w:cs="Courier New" w:hint="default"/>
        <w:rFonts w:cs="Courier New"/>
      </w:rPr>
    </w:lvl>
    <w:lvl w:ilvl="2">
      <w:start w:val="1"/>
      <w:numFmt w:val="bullet"/>
      <w:lvlText w:val=""/>
      <w:lvlJc w:val="left"/>
      <w:pPr>
        <w:tabs>
          <w:tab w:val="num" w:pos="1800"/>
        </w:tabs>
        <w:ind w:left="1800" w:hanging="360"/>
      </w:pPr>
      <w:rPr>
        <w:rFonts w:ascii="Wingdings" w:hAnsi="Wingdings" w:cs="Wingdings" w:hint="default"/>
        <w:rFonts w:cs="Wingdings"/>
      </w:rPr>
    </w:lvl>
    <w:lvl w:ilvl="3">
      <w:start w:val="1"/>
      <w:numFmt w:val="bullet"/>
      <w:lvlText w:val=""/>
      <w:lvlJc w:val="left"/>
      <w:pPr>
        <w:tabs>
          <w:tab w:val="num" w:pos="2520"/>
        </w:tabs>
        <w:ind w:left="2520" w:hanging="360"/>
      </w:pPr>
      <w:rPr>
        <w:rFonts w:ascii="Symbol" w:hAnsi="Symbol" w:cs="Symbol" w:hint="default"/>
        <w:rFonts w:cs="Symbol"/>
      </w:rPr>
    </w:lvl>
    <w:lvl w:ilvl="4">
      <w:start w:val="1"/>
      <w:numFmt w:val="bullet"/>
      <w:lvlText w:val="o"/>
      <w:lvlJc w:val="left"/>
      <w:pPr>
        <w:tabs>
          <w:tab w:val="num" w:pos="3240"/>
        </w:tabs>
        <w:ind w:left="3240" w:hanging="360"/>
      </w:pPr>
      <w:rPr>
        <w:rFonts w:ascii="Courier New" w:hAnsi="Courier New" w:cs="Courier New" w:hint="default"/>
        <w:rFonts w:cs="Courier New"/>
      </w:rPr>
    </w:lvl>
    <w:lvl w:ilvl="5">
      <w:start w:val="1"/>
      <w:numFmt w:val="bullet"/>
      <w:lvlText w:val=""/>
      <w:lvlJc w:val="left"/>
      <w:pPr>
        <w:tabs>
          <w:tab w:val="num" w:pos="3960"/>
        </w:tabs>
        <w:ind w:left="3960" w:hanging="360"/>
      </w:pPr>
      <w:rPr>
        <w:rFonts w:ascii="Wingdings" w:hAnsi="Wingdings" w:cs="Wingdings" w:hint="default"/>
        <w:rFonts w:cs="Wingdings"/>
      </w:rPr>
    </w:lvl>
    <w:lvl w:ilvl="6">
      <w:start w:val="1"/>
      <w:numFmt w:val="bullet"/>
      <w:lvlText w:val=""/>
      <w:lvlJc w:val="left"/>
      <w:pPr>
        <w:tabs>
          <w:tab w:val="num" w:pos="4680"/>
        </w:tabs>
        <w:ind w:left="4680" w:hanging="360"/>
      </w:pPr>
      <w:rPr>
        <w:rFonts w:ascii="Symbol" w:hAnsi="Symbol" w:cs="Symbol" w:hint="default"/>
        <w:rFonts w:cs="Symbol"/>
      </w:rPr>
    </w:lvl>
    <w:lvl w:ilvl="7">
      <w:start w:val="1"/>
      <w:numFmt w:val="bullet"/>
      <w:lvlText w:val="o"/>
      <w:lvlJc w:val="left"/>
      <w:pPr>
        <w:tabs>
          <w:tab w:val="num" w:pos="5400"/>
        </w:tabs>
        <w:ind w:left="5400" w:hanging="360"/>
      </w:pPr>
      <w:rPr>
        <w:rFonts w:ascii="Courier New" w:hAnsi="Courier New" w:cs="Courier New" w:hint="default"/>
        <w:rFonts w:cs="Courier New"/>
      </w:rPr>
    </w:lvl>
    <w:lvl w:ilvl="8">
      <w:start w:val="1"/>
      <w:numFmt w:val="bullet"/>
      <w:lvlText w:val=""/>
      <w:lvlJc w:val="left"/>
      <w:pPr>
        <w:tabs>
          <w:tab w:val="num" w:pos="6120"/>
        </w:tabs>
        <w:ind w:left="6120" w:hanging="360"/>
      </w:pPr>
      <w:rPr>
        <w:rFonts w:ascii="Wingdings" w:hAnsi="Wingdings" w:cs="Wingdings" w:hint="default"/>
        <w:rFonts w:cs="Wingdings"/>
      </w:rPr>
    </w:lvl>
  </w:abstractNum>
  <w:abstractNum w:abstractNumId="2">
    <w:lvl w:ilvl="0">
      <w:start w:val="3"/>
      <w:numFmt w:val="bullet"/>
      <w:lvlText w:val="-"/>
      <w:lvlJc w:val="left"/>
      <w:pPr>
        <w:tabs>
          <w:tab w:val="num" w:pos="1211"/>
        </w:tabs>
        <w:ind w:left="1211" w:hanging="360"/>
      </w:pPr>
      <w:rPr>
        <w:rFonts w:ascii="Times New Roman" w:hAnsi="Times New Roman" w:cs="Times New Roman" w:hint="default"/>
        <w:sz w:val="28"/>
        <w:rFonts w:cs="Times New Roman"/>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3">
    <w:lvl w:ilvl="0">
      <w:start w:val="3"/>
      <w:numFmt w:val="bullet"/>
      <w:lvlText w:val="-"/>
      <w:lvlJc w:val="left"/>
      <w:pPr>
        <w:tabs>
          <w:tab w:val="num" w:pos="6740"/>
        </w:tabs>
        <w:ind w:left="6740" w:hanging="360"/>
      </w:pPr>
      <w:rPr>
        <w:rFonts w:ascii="Times New Roman" w:hAnsi="Times New Roman" w:cs="Times New Roman" w:hint="default"/>
        <w:sz w:val="28"/>
        <w:rFonts w:cs="Times New Roman"/>
      </w:rPr>
    </w:lvl>
    <w:lvl w:ilvl="1">
      <w:start w:val="1"/>
      <w:numFmt w:val="bullet"/>
      <w:lvlText w:val="o"/>
      <w:lvlJc w:val="left"/>
      <w:pPr>
        <w:tabs>
          <w:tab w:val="num" w:pos="7460"/>
        </w:tabs>
        <w:ind w:left="7460" w:hanging="360"/>
      </w:pPr>
      <w:rPr>
        <w:rFonts w:ascii="Courier New" w:hAnsi="Courier New" w:cs="Courier New" w:hint="default"/>
        <w:rFonts w:cs="Courier New"/>
      </w:rPr>
    </w:lvl>
    <w:lvl w:ilvl="2">
      <w:start w:val="1"/>
      <w:numFmt w:val="bullet"/>
      <w:lvlText w:val=""/>
      <w:lvlJc w:val="left"/>
      <w:pPr>
        <w:tabs>
          <w:tab w:val="num" w:pos="8180"/>
        </w:tabs>
        <w:ind w:left="8180" w:hanging="360"/>
      </w:pPr>
      <w:rPr>
        <w:rFonts w:ascii="Wingdings" w:hAnsi="Wingdings" w:cs="Wingdings" w:hint="default"/>
        <w:rFonts w:cs="Wingdings"/>
      </w:rPr>
    </w:lvl>
    <w:lvl w:ilvl="3">
      <w:start w:val="1"/>
      <w:numFmt w:val="bullet"/>
      <w:lvlText w:val=""/>
      <w:lvlJc w:val="left"/>
      <w:pPr>
        <w:tabs>
          <w:tab w:val="num" w:pos="8900"/>
        </w:tabs>
        <w:ind w:left="8900" w:hanging="360"/>
      </w:pPr>
      <w:rPr>
        <w:rFonts w:ascii="Symbol" w:hAnsi="Symbol" w:cs="Symbol" w:hint="default"/>
        <w:rFonts w:cs="Symbol"/>
      </w:rPr>
    </w:lvl>
    <w:lvl w:ilvl="4">
      <w:start w:val="1"/>
      <w:numFmt w:val="bullet"/>
      <w:lvlText w:val="o"/>
      <w:lvlJc w:val="left"/>
      <w:pPr>
        <w:tabs>
          <w:tab w:val="num" w:pos="9620"/>
        </w:tabs>
        <w:ind w:left="9620" w:hanging="360"/>
      </w:pPr>
      <w:rPr>
        <w:rFonts w:ascii="Courier New" w:hAnsi="Courier New" w:cs="Courier New" w:hint="default"/>
        <w:rFonts w:cs="Courier New"/>
      </w:rPr>
    </w:lvl>
    <w:lvl w:ilvl="5">
      <w:start w:val="1"/>
      <w:numFmt w:val="bullet"/>
      <w:lvlText w:val=""/>
      <w:lvlJc w:val="left"/>
      <w:pPr>
        <w:tabs>
          <w:tab w:val="num" w:pos="10340"/>
        </w:tabs>
        <w:ind w:left="10340" w:hanging="360"/>
      </w:pPr>
      <w:rPr>
        <w:rFonts w:ascii="Wingdings" w:hAnsi="Wingdings" w:cs="Wingdings" w:hint="default"/>
        <w:rFonts w:cs="Wingdings"/>
      </w:rPr>
    </w:lvl>
    <w:lvl w:ilvl="6">
      <w:start w:val="1"/>
      <w:numFmt w:val="bullet"/>
      <w:lvlText w:val=""/>
      <w:lvlJc w:val="left"/>
      <w:pPr>
        <w:tabs>
          <w:tab w:val="num" w:pos="11060"/>
        </w:tabs>
        <w:ind w:left="11060" w:hanging="360"/>
      </w:pPr>
      <w:rPr>
        <w:rFonts w:ascii="Symbol" w:hAnsi="Symbol" w:cs="Symbol" w:hint="default"/>
        <w:rFonts w:cs="Symbol"/>
      </w:rPr>
    </w:lvl>
    <w:lvl w:ilvl="7">
      <w:start w:val="1"/>
      <w:numFmt w:val="bullet"/>
      <w:lvlText w:val="o"/>
      <w:lvlJc w:val="left"/>
      <w:pPr>
        <w:tabs>
          <w:tab w:val="num" w:pos="11780"/>
        </w:tabs>
        <w:ind w:left="11780" w:hanging="360"/>
      </w:pPr>
      <w:rPr>
        <w:rFonts w:ascii="Courier New" w:hAnsi="Courier New" w:cs="Courier New" w:hint="default"/>
        <w:rFonts w:cs="Courier New"/>
      </w:rPr>
    </w:lvl>
    <w:lvl w:ilvl="8">
      <w:start w:val="1"/>
      <w:numFmt w:val="bullet"/>
      <w:lvlText w:val=""/>
      <w:lvlJc w:val="left"/>
      <w:pPr>
        <w:tabs>
          <w:tab w:val="num" w:pos="12500"/>
        </w:tabs>
        <w:ind w:left="12500" w:hanging="360"/>
      </w:pPr>
      <w:rPr>
        <w:rFonts w:ascii="Wingdings" w:hAnsi="Wingdings" w:cs="Wingdings" w:hint="default"/>
        <w:rFonts w:cs="Wingdings"/>
      </w:rPr>
    </w:lvl>
  </w:abstractNum>
  <w:abstractNum w:abstractNumId="4">
    <w:lvl w:ilvl="0">
      <w:start w:val="3"/>
      <w:numFmt w:val="bullet"/>
      <w:lvlText w:val="-"/>
      <w:lvlJc w:val="left"/>
      <w:pPr>
        <w:tabs>
          <w:tab w:val="num" w:pos="720"/>
        </w:tabs>
        <w:ind w:left="720" w:hanging="360"/>
      </w:pPr>
      <w:rPr>
        <w:rFonts w:ascii="Times New Roman" w:hAnsi="Times New Roman" w:cs="Times New Roman" w:hint="default"/>
        <w:sz w:val="28"/>
        <w:rFonts w:cs="Times New Roman"/>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5">
    <w:lvl w:ilvl="0">
      <w:start w:val="3"/>
      <w:numFmt w:val="bullet"/>
      <w:lvlText w:val="-"/>
      <w:lvlJc w:val="left"/>
      <w:pPr>
        <w:tabs>
          <w:tab w:val="num" w:pos="720"/>
        </w:tabs>
        <w:ind w:left="720" w:hanging="360"/>
      </w:pPr>
      <w:rPr>
        <w:rFonts w:ascii="Times New Roman" w:hAnsi="Times New Roman" w:cs="Times New Roman" w:hint="default"/>
        <w:sz w:val="28"/>
        <w:rFonts w:cs="Times New Roman"/>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6">
    <w:lvl w:ilvl="0">
      <w:start w:val="7"/>
      <w:numFmt w:val="bullet"/>
      <w:lvlText w:val="-"/>
      <w:lvlJc w:val="left"/>
      <w:pPr>
        <w:ind w:left="810" w:hanging="360"/>
      </w:pPr>
      <w:rPr>
        <w:rFonts w:ascii="Times New Roman" w:hAnsi="Times New Roman" w:cs="Times New Roman" w:hint="default"/>
        <w:sz w:val="28"/>
        <w:rFonts w:cs="Times New Roman"/>
      </w:rPr>
    </w:lvl>
    <w:lvl w:ilvl="1">
      <w:start w:val="1"/>
      <w:numFmt w:val="bullet"/>
      <w:lvlText w:val="o"/>
      <w:lvlJc w:val="left"/>
      <w:pPr>
        <w:ind w:left="1530" w:hanging="360"/>
      </w:pPr>
      <w:rPr>
        <w:rFonts w:ascii="Courier New" w:hAnsi="Courier New" w:cs="Courier New" w:hint="default"/>
        <w:rFonts w:cs="Courier New"/>
      </w:rPr>
    </w:lvl>
    <w:lvl w:ilvl="2">
      <w:start w:val="1"/>
      <w:numFmt w:val="bullet"/>
      <w:lvlText w:val=""/>
      <w:lvlJc w:val="left"/>
      <w:pPr>
        <w:ind w:left="2250" w:hanging="360"/>
      </w:pPr>
      <w:rPr>
        <w:rFonts w:ascii="Wingdings" w:hAnsi="Wingdings" w:cs="Wingdings" w:hint="default"/>
        <w:rFonts w:cs="Wingdings"/>
      </w:rPr>
    </w:lvl>
    <w:lvl w:ilvl="3">
      <w:start w:val="1"/>
      <w:numFmt w:val="bullet"/>
      <w:lvlText w:val=""/>
      <w:lvlJc w:val="left"/>
      <w:pPr>
        <w:ind w:left="2970" w:hanging="360"/>
      </w:pPr>
      <w:rPr>
        <w:rFonts w:ascii="Symbol" w:hAnsi="Symbol" w:cs="Symbol" w:hint="default"/>
        <w:rFonts w:cs="Symbol"/>
      </w:rPr>
    </w:lvl>
    <w:lvl w:ilvl="4">
      <w:start w:val="1"/>
      <w:numFmt w:val="bullet"/>
      <w:lvlText w:val="o"/>
      <w:lvlJc w:val="left"/>
      <w:pPr>
        <w:ind w:left="3690" w:hanging="360"/>
      </w:pPr>
      <w:rPr>
        <w:rFonts w:ascii="Courier New" w:hAnsi="Courier New" w:cs="Courier New" w:hint="default"/>
        <w:rFonts w:cs="Courier New"/>
      </w:rPr>
    </w:lvl>
    <w:lvl w:ilvl="5">
      <w:start w:val="1"/>
      <w:numFmt w:val="bullet"/>
      <w:lvlText w:val=""/>
      <w:lvlJc w:val="left"/>
      <w:pPr>
        <w:ind w:left="4410" w:hanging="360"/>
      </w:pPr>
      <w:rPr>
        <w:rFonts w:ascii="Wingdings" w:hAnsi="Wingdings" w:cs="Wingdings" w:hint="default"/>
        <w:rFonts w:cs="Wingdings"/>
      </w:rPr>
    </w:lvl>
    <w:lvl w:ilvl="6">
      <w:start w:val="1"/>
      <w:numFmt w:val="bullet"/>
      <w:lvlText w:val=""/>
      <w:lvlJc w:val="left"/>
      <w:pPr>
        <w:ind w:left="5130" w:hanging="360"/>
      </w:pPr>
      <w:rPr>
        <w:rFonts w:ascii="Symbol" w:hAnsi="Symbol" w:cs="Symbol" w:hint="default"/>
        <w:rFonts w:cs="Symbol"/>
      </w:rPr>
    </w:lvl>
    <w:lvl w:ilvl="7">
      <w:start w:val="1"/>
      <w:numFmt w:val="bullet"/>
      <w:lvlText w:val="o"/>
      <w:lvlJc w:val="left"/>
      <w:pPr>
        <w:ind w:left="5850" w:hanging="360"/>
      </w:pPr>
      <w:rPr>
        <w:rFonts w:ascii="Courier New" w:hAnsi="Courier New" w:cs="Courier New" w:hint="default"/>
        <w:rFonts w:cs="Courier New"/>
      </w:rPr>
    </w:lvl>
    <w:lvl w:ilvl="8">
      <w:start w:val="1"/>
      <w:numFmt w:val="bullet"/>
      <w:lvlText w:val=""/>
      <w:lvlJc w:val="left"/>
      <w:pPr>
        <w:ind w:left="6570" w:hanging="360"/>
      </w:pPr>
      <w:rPr>
        <w:rFonts w:ascii="Wingdings" w:hAnsi="Wingdings" w:cs="Wingdings" w:hint="default"/>
        <w:rFonts w:cs="Wingdings"/>
      </w:rPr>
    </w:lvl>
  </w:abstractNum>
  <w:abstractNum w:abstractNumId="7">
    <w:lvl w:ilvl="0">
      <w:start w:val="2"/>
      <w:numFmt w:val="bullet"/>
      <w:lvlText w:val="-"/>
      <w:lvlJc w:val="left"/>
      <w:pPr>
        <w:ind w:left="810" w:hanging="360"/>
      </w:pPr>
      <w:rPr>
        <w:rFonts w:ascii="Times New Roman" w:hAnsi="Times New Roman" w:cs="Times New Roman" w:hint="default"/>
        <w:sz w:val="28"/>
        <w:rFonts w:cs="Times New Roman"/>
      </w:rPr>
    </w:lvl>
    <w:lvl w:ilvl="1">
      <w:start w:val="1"/>
      <w:numFmt w:val="bullet"/>
      <w:lvlText w:val="o"/>
      <w:lvlJc w:val="left"/>
      <w:pPr>
        <w:ind w:left="1530" w:hanging="360"/>
      </w:pPr>
      <w:rPr>
        <w:rFonts w:ascii="Courier New" w:hAnsi="Courier New" w:cs="Courier New" w:hint="default"/>
        <w:rFonts w:cs="Courier New"/>
      </w:rPr>
    </w:lvl>
    <w:lvl w:ilvl="2">
      <w:start w:val="1"/>
      <w:numFmt w:val="bullet"/>
      <w:lvlText w:val=""/>
      <w:lvlJc w:val="left"/>
      <w:pPr>
        <w:ind w:left="2250" w:hanging="360"/>
      </w:pPr>
      <w:rPr>
        <w:rFonts w:ascii="Wingdings" w:hAnsi="Wingdings" w:cs="Wingdings" w:hint="default"/>
        <w:rFonts w:cs="Wingdings"/>
      </w:rPr>
    </w:lvl>
    <w:lvl w:ilvl="3">
      <w:start w:val="1"/>
      <w:numFmt w:val="bullet"/>
      <w:lvlText w:val=""/>
      <w:lvlJc w:val="left"/>
      <w:pPr>
        <w:ind w:left="2970" w:hanging="360"/>
      </w:pPr>
      <w:rPr>
        <w:rFonts w:ascii="Symbol" w:hAnsi="Symbol" w:cs="Symbol" w:hint="default"/>
        <w:rFonts w:cs="Symbol"/>
      </w:rPr>
    </w:lvl>
    <w:lvl w:ilvl="4">
      <w:start w:val="1"/>
      <w:numFmt w:val="bullet"/>
      <w:lvlText w:val="o"/>
      <w:lvlJc w:val="left"/>
      <w:pPr>
        <w:ind w:left="3690" w:hanging="360"/>
      </w:pPr>
      <w:rPr>
        <w:rFonts w:ascii="Courier New" w:hAnsi="Courier New" w:cs="Courier New" w:hint="default"/>
        <w:rFonts w:cs="Courier New"/>
      </w:rPr>
    </w:lvl>
    <w:lvl w:ilvl="5">
      <w:start w:val="1"/>
      <w:numFmt w:val="bullet"/>
      <w:lvlText w:val=""/>
      <w:lvlJc w:val="left"/>
      <w:pPr>
        <w:ind w:left="4410" w:hanging="360"/>
      </w:pPr>
      <w:rPr>
        <w:rFonts w:ascii="Wingdings" w:hAnsi="Wingdings" w:cs="Wingdings" w:hint="default"/>
        <w:rFonts w:cs="Wingdings"/>
      </w:rPr>
    </w:lvl>
    <w:lvl w:ilvl="6">
      <w:start w:val="1"/>
      <w:numFmt w:val="bullet"/>
      <w:lvlText w:val=""/>
      <w:lvlJc w:val="left"/>
      <w:pPr>
        <w:ind w:left="5130" w:hanging="360"/>
      </w:pPr>
      <w:rPr>
        <w:rFonts w:ascii="Symbol" w:hAnsi="Symbol" w:cs="Symbol" w:hint="default"/>
        <w:rFonts w:cs="Symbol"/>
      </w:rPr>
    </w:lvl>
    <w:lvl w:ilvl="7">
      <w:start w:val="1"/>
      <w:numFmt w:val="bullet"/>
      <w:lvlText w:val="o"/>
      <w:lvlJc w:val="left"/>
      <w:pPr>
        <w:ind w:left="5850" w:hanging="360"/>
      </w:pPr>
      <w:rPr>
        <w:rFonts w:ascii="Courier New" w:hAnsi="Courier New" w:cs="Courier New" w:hint="default"/>
        <w:rFonts w:cs="Courier New"/>
      </w:rPr>
    </w:lvl>
    <w:lvl w:ilvl="8">
      <w:start w:val="1"/>
      <w:numFmt w:val="bullet"/>
      <w:lvlText w:val=""/>
      <w:lvlJc w:val="left"/>
      <w:pPr>
        <w:ind w:left="6570" w:hanging="360"/>
      </w:pPr>
      <w:rPr>
        <w:rFonts w:ascii="Wingdings" w:hAnsi="Wingdings" w:cs="Wingdings" w:hint="default"/>
        <w:rFonts w:cs="Wingdings"/>
      </w:r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Balloon Text" w:uiPriority="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Нижний колонтитул Знак"/>
    <w:basedOn w:val="DefaultParagraphFont"/>
    <w:uiPriority w:val="99"/>
    <w:qFormat/>
    <w:rsid w:val="009352df"/>
    <w:rPr>
      <w:rFonts w:ascii="Times New Roman" w:hAnsi="Times New Roman" w:eastAsia="Times New Roman" w:cs="Times New Roman"/>
      <w:sz w:val="24"/>
      <w:szCs w:val="24"/>
      <w:lang w:eastAsia="ru-RU"/>
    </w:rPr>
  </w:style>
  <w:style w:type="character" w:styleId="Pagenumber">
    <w:name w:val="page number"/>
    <w:basedOn w:val="DefaultParagraphFont"/>
    <w:qFormat/>
    <w:rsid w:val="009352df"/>
    <w:rPr/>
  </w:style>
  <w:style w:type="character" w:styleId="Style15" w:customStyle="1">
    <w:name w:val="Верхний колонтитул Знак"/>
    <w:basedOn w:val="DefaultParagraphFont"/>
    <w:uiPriority w:val="99"/>
    <w:qFormat/>
    <w:rsid w:val="009352df"/>
    <w:rPr>
      <w:rFonts w:ascii="Times New Roman" w:hAnsi="Times New Roman" w:eastAsia="Times New Roman" w:cs="Times New Roman"/>
      <w:sz w:val="24"/>
      <w:szCs w:val="24"/>
      <w:lang w:eastAsia="ru-RU"/>
    </w:rPr>
  </w:style>
  <w:style w:type="character" w:styleId="Style16" w:customStyle="1">
    <w:name w:val="Текст выноски Знак"/>
    <w:basedOn w:val="DefaultParagraphFont"/>
    <w:qFormat/>
    <w:rsid w:val="009352df"/>
    <w:rPr>
      <w:rFonts w:ascii="Tahoma" w:hAnsi="Tahoma" w:eastAsia="Times New Roman" w:cs="Tahoma"/>
      <w:sz w:val="16"/>
      <w:szCs w:val="16"/>
      <w:lang w:eastAsia="ru-RU"/>
    </w:rPr>
  </w:style>
  <w:style w:type="character" w:styleId="Style17" w:customStyle="1">
    <w:name w:val="Интернет-ссылка"/>
    <w:rsid w:val="009352df"/>
    <w:rPr>
      <w:color w:val="0000FF"/>
      <w:u w:val="single"/>
    </w:rPr>
  </w:style>
  <w:style w:type="character" w:styleId="Rvts46" w:customStyle="1">
    <w:name w:val="rvts46"/>
    <w:qFormat/>
    <w:rsid w:val="009352df"/>
    <w:rPr/>
  </w:style>
  <w:style w:type="paragraph" w:styleId="Style18" w:customStyle="1">
    <w:name w:val="Заголовок"/>
    <w:basedOn w:val="Normal"/>
    <w:next w:val="Style19"/>
    <w:qFormat/>
    <w:pPr>
      <w:keepNext w:val="true"/>
      <w:spacing w:before="240" w:after="120"/>
    </w:pPr>
    <w:rPr>
      <w:rFonts w:ascii="Liberation Sans" w:hAnsi="Liberation Sans" w:eastAsia="Microsoft YaHei" w:cs="Arial"/>
      <w:sz w:val="28"/>
      <w:szCs w:val="28"/>
    </w:rPr>
  </w:style>
  <w:style w:type="paragraph" w:styleId="Style19">
    <w:name w:val="Body Text"/>
    <w:basedOn w:val="Normal"/>
    <w:pPr>
      <w:spacing w:before="0" w:after="140"/>
    </w:pPr>
    <w:rPr/>
  </w:style>
  <w:style w:type="paragraph" w:styleId="Style20">
    <w:name w:val="List"/>
    <w:basedOn w:val="Style19"/>
    <w:pPr/>
    <w:rPr>
      <w:rFonts w:cs="Arial"/>
    </w:rPr>
  </w:style>
  <w:style w:type="paragraph" w:styleId="Style21">
    <w:name w:val="Caption"/>
    <w:basedOn w:val="Normal"/>
    <w:qFormat/>
    <w:pPr>
      <w:suppressLineNumbers/>
      <w:spacing w:before="120" w:after="120"/>
    </w:pPr>
    <w:rPr>
      <w:rFonts w:cs="Arial"/>
      <w:i/>
      <w:iCs/>
      <w:sz w:val="24"/>
      <w:szCs w:val="24"/>
    </w:rPr>
  </w:style>
  <w:style w:type="paragraph" w:styleId="Style22" w:customStyle="1">
    <w:name w:val="Указатель"/>
    <w:basedOn w:val="Normal"/>
    <w:qFormat/>
    <w:pPr>
      <w:suppressLineNumbers/>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customStyle="1">
    <w:name w:val="Верхний и нижний колонтитулы"/>
    <w:basedOn w:val="Normal"/>
    <w:qFormat/>
    <w:pPr/>
    <w:rPr/>
  </w:style>
  <w:style w:type="paragraph" w:styleId="Style24">
    <w:name w:val="Footer"/>
    <w:basedOn w:val="Normal"/>
    <w:uiPriority w:val="99"/>
    <w:rsid w:val="009352df"/>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eastAsia="ru-RU"/>
    </w:rPr>
  </w:style>
  <w:style w:type="paragraph" w:styleId="Style25">
    <w:name w:val="Header"/>
    <w:basedOn w:val="Normal"/>
    <w:uiPriority w:val="99"/>
    <w:rsid w:val="009352df"/>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eastAsia="ru-RU"/>
    </w:rPr>
  </w:style>
  <w:style w:type="paragraph" w:styleId="BalloonText">
    <w:name w:val="Balloon Text"/>
    <w:basedOn w:val="Normal"/>
    <w:qFormat/>
    <w:rsid w:val="009352df"/>
    <w:pPr>
      <w:spacing w:lineRule="auto" w:line="240" w:before="0" w:after="0"/>
    </w:pPr>
    <w:rPr>
      <w:rFonts w:ascii="Tahoma" w:hAnsi="Tahoma" w:eastAsia="Times New Roman" w:cs="Tahoma"/>
      <w:sz w:val="16"/>
      <w:szCs w:val="16"/>
      <w:lang w:eastAsia="ru-RU"/>
    </w:rPr>
  </w:style>
  <w:style w:type="paragraph" w:styleId="Rvps2" w:customStyle="1">
    <w:name w:val="rvps2"/>
    <w:basedOn w:val="Normal"/>
    <w:qFormat/>
    <w:rsid w:val="009352df"/>
    <w:pPr>
      <w:spacing w:lineRule="auto" w:line="240" w:beforeAutospacing="1" w:afterAutospacing="1"/>
    </w:pPr>
    <w:rPr>
      <w:rFonts w:ascii="Times New Roman" w:hAnsi="Times New Roman" w:eastAsia="Times New Roman" w:cs="Times New Roman"/>
      <w:sz w:val="24"/>
      <w:szCs w:val="24"/>
      <w:lang w:eastAsia="ru-RU"/>
    </w:rPr>
  </w:style>
  <w:style w:type="paragraph" w:styleId="Msonospacing" w:customStyle="1">
    <w:name w:val="msonospacing"/>
    <w:qFormat/>
    <w:rsid w:val="009352df"/>
    <w:pPr>
      <w:widowControl/>
      <w:bidi w:val="0"/>
      <w:jc w:val="left"/>
    </w:pPr>
    <w:rPr>
      <w:rFonts w:ascii="Times New Roman" w:hAnsi="Times New Roman" w:eastAsia="Times New Roman" w:cs="Times New Roman"/>
      <w:color w:val="auto"/>
      <w:kern w:val="0"/>
      <w:sz w:val="24"/>
      <w:szCs w:val="24"/>
      <w:lang w:val="uk-UA" w:eastAsia="ru-RU" w:bidi="ar-SA"/>
    </w:rPr>
  </w:style>
  <w:style w:type="paragraph" w:styleId="NormalWeb">
    <w:name w:val="Normal (Web)"/>
    <w:basedOn w:val="Normal"/>
    <w:uiPriority w:val="99"/>
    <w:unhideWhenUsed/>
    <w:qFormat/>
    <w:rsid w:val="009352df"/>
    <w:pPr>
      <w:spacing w:lineRule="auto" w:line="240" w:beforeAutospacing="1" w:afterAutospacing="1"/>
    </w:pPr>
    <w:rPr>
      <w:rFonts w:ascii="Times New Roman" w:hAnsi="Times New Roman" w:eastAsia="Times New Roman" w:cs="Times New Roman"/>
      <w:sz w:val="24"/>
      <w:szCs w:val="24"/>
      <w:lang w:val="uk-UA" w:eastAsia="uk-UA"/>
    </w:rPr>
  </w:style>
  <w:style w:type="paragraph" w:styleId="ListParagraph">
    <w:name w:val="List Paragraph"/>
    <w:basedOn w:val="Normal"/>
    <w:uiPriority w:val="34"/>
    <w:qFormat/>
    <w:rsid w:val="001c5024"/>
    <w:pPr>
      <w:spacing w:before="0" w:after="200"/>
      <w:ind w:left="720" w:hanging="0"/>
      <w:contextualSpacing/>
    </w:pPr>
    <w:rPr/>
  </w:style>
  <w:style w:type="paragraph" w:styleId="Docdata" w:customStyle="1">
    <w:name w:val="docdata"/>
    <w:basedOn w:val="Normal"/>
    <w:qFormat/>
    <w:rsid w:val="00f82b2e"/>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numbering" w:styleId="1" w:customStyle="1">
    <w:name w:val="Нет списка1"/>
    <w:semiHidden/>
    <w:qFormat/>
    <w:rsid w:val="009352df"/>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2">
    <w:name w:val="Table Grid"/>
    <w:basedOn w:val="a1"/>
    <w:rsid w:val="009352df"/>
    <w:rPr>
      <w:lang w:eastAsia="ru-RU"/>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resh.romashka@gmail.com" TargetMode="External"/><Relationship Id="rId3" Type="http://schemas.openxmlformats.org/officeDocument/2006/relationships/hyperlink" Target="http://search.ligazakon.ua/l_doc2.nsf/link1/T172145.html" TargetMode="External"/><Relationship Id="rId4" Type="http://schemas.openxmlformats.org/officeDocument/2006/relationships/hyperlink" Target="http://search.ligazakon.ua/l_doc2.nsf/link1/T172145.html" TargetMode="External"/><Relationship Id="rId5" Type="http://schemas.openxmlformats.org/officeDocument/2006/relationships/hyperlink" Target="http://search.ligazakon.ua/l_doc2.nsf/link1/T172145.html" TargetMode="External"/><Relationship Id="rId6" Type="http://schemas.openxmlformats.org/officeDocument/2006/relationships/hyperlink" Target="http://zakon0.rada.gov.ua/laws/show/254&#1082;/96-&#1074;&#1088;" TargetMode="External"/><Relationship Id="rId7" Type="http://schemas.openxmlformats.org/officeDocument/2006/relationships/hyperlink" Target="https://zakon.rada.gov.ua/laws/show/2456-17"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Трек">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E7D01-C29E-44F1-B025-A35D69F7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Application>LibreOffice/6.3.1.2$Windows_X86_64 LibreOffice_project/b79626edf0065ac373bd1df5c28bd630b4424273</Application>
  <Pages>20</Pages>
  <Words>5352</Words>
  <Characters>36929</Characters>
  <CharactersWithSpaces>42149</CharactersWithSpaces>
  <Paragraphs>361</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2021-08-13T11:27:00Z</dcterms:created>
  <dc:creator>note</dc:creator>
  <dc:description/>
  <dc:language>uk-UA</dc:language>
  <cp:lastModifiedBy/>
  <cp:lastPrinted>2021-08-16T06:10:00Z</cp:lastPrinted>
  <dcterms:modified xsi:type="dcterms:W3CDTF">2021-09-07T08:22:09Z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